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D569C1" w14:textId="6E59B884" w:rsidR="00D53401" w:rsidRPr="00D601FE" w:rsidRDefault="00D53401" w:rsidP="00D53401">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sidR="00103EE6">
        <w:rPr>
          <w:rFonts w:ascii="Arial" w:eastAsia="ＭＳ 明朝" w:hAnsi="Arial" w:cs="Arial" w:hint="eastAsia"/>
          <w:b/>
          <w:bCs/>
        </w:rPr>
        <w:t>6</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F5598A" w:rsidRPr="00F5598A">
        <w:rPr>
          <w:rFonts w:ascii="Arial" w:eastAsiaTheme="minorEastAsia" w:hAnsi="Arial" w:cs="Arial"/>
          <w:b/>
          <w:bCs/>
        </w:rPr>
        <w:t>R1-2107853</w:t>
      </w:r>
    </w:p>
    <w:p w14:paraId="1846F765" w14:textId="25559D62" w:rsidR="00D53401" w:rsidRPr="00672CBF" w:rsidRDefault="00D53401" w:rsidP="00D53401">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103EE6">
        <w:rPr>
          <w:rFonts w:ascii="Arial" w:eastAsia="Malgun Gothic" w:hAnsi="Arial" w:cs="Arial"/>
          <w:b/>
          <w:bCs/>
          <w:lang w:eastAsia="en-US"/>
        </w:rPr>
        <w:t>August</w:t>
      </w:r>
      <w:r>
        <w:rPr>
          <w:rFonts w:ascii="Arial" w:eastAsia="Malgun Gothic" w:hAnsi="Arial" w:cs="Arial"/>
          <w:b/>
          <w:bCs/>
          <w:lang w:eastAsia="en-US"/>
        </w:rPr>
        <w:t xml:space="preserve"> 1</w:t>
      </w:r>
      <w:r w:rsidR="00103EE6">
        <w:rPr>
          <w:rFonts w:ascii="Arial" w:eastAsia="Malgun Gothic" w:hAnsi="Arial" w:cs="Arial"/>
          <w:b/>
          <w:bCs/>
          <w:lang w:eastAsia="en-US"/>
        </w:rPr>
        <w:t>6</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w:t>
      </w:r>
      <w:r w:rsidR="00E44295">
        <w:rPr>
          <w:rFonts w:ascii="Arial" w:eastAsia="Malgun Gothic" w:hAnsi="Arial" w:cs="Arial"/>
          <w:b/>
          <w:bCs/>
          <w:lang w:eastAsia="en-US"/>
        </w:rPr>
        <w:t>7</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D53401" w:rsidRDefault="00EF5B82" w:rsidP="00EF5B82">
      <w:pPr>
        <w:pStyle w:val="a7"/>
        <w:ind w:left="1800" w:hanging="1800"/>
        <w:rPr>
          <w:rFonts w:eastAsia="ＭＳ ゴシック"/>
          <w:noProof w:val="0"/>
          <w:sz w:val="24"/>
          <w:lang w:val="en-US" w:eastAsia="ja-JP"/>
        </w:rPr>
      </w:pPr>
    </w:p>
    <w:p w14:paraId="63C5B2A7" w14:textId="070133E3"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3CA2591D" w:rsidR="00EF5B82" w:rsidRPr="00997AD7"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FE439B">
        <w:rPr>
          <w:sz w:val="24"/>
          <w:lang w:val="en-US"/>
        </w:rPr>
        <w:t xml:space="preserve">Discussion on </w:t>
      </w:r>
      <w:r w:rsidR="001D638F">
        <w:rPr>
          <w:bCs/>
          <w:sz w:val="24"/>
          <w:lang w:eastAsia="ja-JP"/>
        </w:rPr>
        <w:t>e</w:t>
      </w:r>
      <w:r w:rsidR="00A831A7" w:rsidRPr="00A831A7">
        <w:rPr>
          <w:bCs/>
          <w:sz w:val="24"/>
          <w:lang w:eastAsia="ja-JP"/>
        </w:rPr>
        <w:t>nhancement</w:t>
      </w:r>
      <w:r w:rsidR="001D638F">
        <w:rPr>
          <w:bCs/>
          <w:sz w:val="24"/>
          <w:lang w:eastAsia="ja-JP"/>
        </w:rPr>
        <w:t>s for unlicensed band URLLC</w:t>
      </w:r>
    </w:p>
    <w:p w14:paraId="327D0F9A" w14:textId="5F63051F"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A112E1">
        <w:rPr>
          <w:rFonts w:hint="eastAsia"/>
          <w:sz w:val="24"/>
          <w:lang w:val="en-US" w:eastAsia="ja-JP"/>
        </w:rPr>
        <w:t>8.3</w:t>
      </w:r>
      <w:r w:rsidR="00A831A7">
        <w:rPr>
          <w:rFonts w:hint="eastAsia"/>
          <w:sz w:val="24"/>
          <w:lang w:val="en-US" w:eastAsia="ja-JP"/>
        </w:rPr>
        <w:t>.2</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77777777"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55037821" w14:textId="54FFD93F" w:rsidR="003A1FF2" w:rsidRDefault="003A1FF2" w:rsidP="003A1FF2">
      <w:pPr>
        <w:spacing w:afterLines="50" w:after="120"/>
        <w:jc w:val="both"/>
        <w:rPr>
          <w:rFonts w:eastAsia="ＭＳ 明朝"/>
          <w:sz w:val="22"/>
          <w:szCs w:val="22"/>
          <w:lang w:val="en-US"/>
        </w:rPr>
      </w:pPr>
      <w:r>
        <w:rPr>
          <w:rFonts w:eastAsia="ＭＳ 明朝" w:hint="eastAsia"/>
          <w:sz w:val="22"/>
          <w:szCs w:val="22"/>
          <w:lang w:val="en-US"/>
        </w:rPr>
        <w:t>At RAN1</w:t>
      </w:r>
      <w:r w:rsidR="00634E11">
        <w:rPr>
          <w:rFonts w:eastAsia="ＭＳ 明朝"/>
          <w:sz w:val="22"/>
          <w:szCs w:val="22"/>
          <w:lang w:val="en-US"/>
        </w:rPr>
        <w:t>#10</w:t>
      </w:r>
      <w:r w:rsidR="00D53401">
        <w:rPr>
          <w:rFonts w:eastAsia="ＭＳ 明朝"/>
          <w:sz w:val="22"/>
          <w:szCs w:val="22"/>
          <w:lang w:val="en-US"/>
        </w:rPr>
        <w:t>4</w:t>
      </w:r>
      <w:r w:rsidR="00D70D54">
        <w:rPr>
          <w:rFonts w:eastAsia="ＭＳ 明朝"/>
          <w:sz w:val="22"/>
          <w:szCs w:val="22"/>
          <w:lang w:val="en-US"/>
        </w:rPr>
        <w:t>bis-</w:t>
      </w:r>
      <w:r>
        <w:rPr>
          <w:rFonts w:eastAsia="ＭＳ 明朝"/>
          <w:sz w:val="22"/>
          <w:szCs w:val="22"/>
          <w:lang w:val="en-US"/>
        </w:rPr>
        <w:t xml:space="preserve">e </w:t>
      </w:r>
      <w:r w:rsidR="00B63E5C">
        <w:rPr>
          <w:rFonts w:eastAsia="ＭＳ 明朝"/>
          <w:sz w:val="22"/>
          <w:szCs w:val="22"/>
          <w:lang w:val="en-US"/>
        </w:rPr>
        <w:t xml:space="preserve">and </w:t>
      </w:r>
      <w:r w:rsidR="00B63E5C">
        <w:rPr>
          <w:rFonts w:eastAsia="ＭＳ 明朝" w:hint="eastAsia"/>
          <w:sz w:val="22"/>
          <w:szCs w:val="22"/>
          <w:lang w:val="en-US"/>
        </w:rPr>
        <w:t>RAN1</w:t>
      </w:r>
      <w:r w:rsidR="00B63E5C">
        <w:rPr>
          <w:rFonts w:eastAsia="ＭＳ 明朝"/>
          <w:sz w:val="22"/>
          <w:szCs w:val="22"/>
          <w:lang w:val="en-US"/>
        </w:rPr>
        <w:t xml:space="preserve">#105-e </w:t>
      </w:r>
      <w:r>
        <w:rPr>
          <w:rFonts w:eastAsia="ＭＳ 明朝"/>
          <w:sz w:val="22"/>
          <w:szCs w:val="22"/>
          <w:lang w:val="en-US"/>
        </w:rPr>
        <w:t>meeting</w:t>
      </w:r>
      <w:r w:rsidR="00B63E5C">
        <w:rPr>
          <w:rFonts w:eastAsia="ＭＳ 明朝"/>
          <w:sz w:val="22"/>
          <w:szCs w:val="22"/>
          <w:lang w:val="en-US"/>
        </w:rPr>
        <w:t>s</w:t>
      </w:r>
      <w:r>
        <w:rPr>
          <w:rFonts w:eastAsia="ＭＳ 明朝"/>
          <w:sz w:val="22"/>
          <w:szCs w:val="22"/>
          <w:lang w:val="en-US"/>
        </w:rPr>
        <w:t xml:space="preserve">, following agreements related to </w:t>
      </w:r>
      <w:r w:rsidRPr="003A1FF2">
        <w:rPr>
          <w:rFonts w:eastAsia="ＭＳ 明朝"/>
          <w:bCs/>
          <w:sz w:val="22"/>
          <w:szCs w:val="22"/>
        </w:rPr>
        <w:t>enhancements for unlicensed band URLLC</w:t>
      </w:r>
      <w:r w:rsidRPr="00ED3814">
        <w:rPr>
          <w:rFonts w:eastAsia="ＭＳ 明朝"/>
          <w:sz w:val="22"/>
          <w:szCs w:val="22"/>
          <w:lang w:val="en-US"/>
        </w:rPr>
        <w:t xml:space="preserve"> </w:t>
      </w:r>
      <w:r w:rsidR="009F107E">
        <w:rPr>
          <w:rFonts w:eastAsia="ＭＳ 明朝"/>
          <w:sz w:val="22"/>
          <w:szCs w:val="22"/>
          <w:lang w:val="en-US"/>
        </w:rPr>
        <w:t xml:space="preserve">were made </w:t>
      </w:r>
      <w:r w:rsidR="0030614F">
        <w:rPr>
          <w:rFonts w:eastAsia="ＭＳ 明朝"/>
          <w:sz w:val="22"/>
          <w:szCs w:val="22"/>
          <w:lang w:val="en-US"/>
        </w:rPr>
        <w:t>[1</w:t>
      </w:r>
      <w:r w:rsidR="00B65EDC">
        <w:rPr>
          <w:rFonts w:eastAsia="ＭＳ 明朝"/>
          <w:sz w:val="22"/>
          <w:szCs w:val="22"/>
          <w:lang w:val="en-US"/>
        </w:rPr>
        <w:t>, 2</w:t>
      </w:r>
      <w:r w:rsidR="0030614F">
        <w:rPr>
          <w:rFonts w:eastAsia="ＭＳ 明朝"/>
          <w:sz w:val="22"/>
          <w:szCs w:val="22"/>
          <w:lang w:val="en-US"/>
        </w:rPr>
        <w:t xml:space="preserve">] </w:t>
      </w:r>
      <w:r w:rsidR="00B63E5C">
        <w:rPr>
          <w:rFonts w:eastAsia="ＭＳ 明朝"/>
          <w:sz w:val="22"/>
          <w:szCs w:val="22"/>
          <w:lang w:val="en-US"/>
        </w:rPr>
        <w:t xml:space="preserve">while there are still </w:t>
      </w:r>
      <w:r w:rsidR="00E834D4">
        <w:rPr>
          <w:rFonts w:eastAsia="ＭＳ 明朝"/>
          <w:sz w:val="22"/>
          <w:szCs w:val="22"/>
          <w:lang w:val="en-US"/>
        </w:rPr>
        <w:t>a number of</w:t>
      </w:r>
      <w:r w:rsidR="00B63E5C">
        <w:rPr>
          <w:rFonts w:eastAsia="ＭＳ 明朝"/>
          <w:sz w:val="22"/>
          <w:szCs w:val="22"/>
          <w:lang w:val="en-US"/>
        </w:rPr>
        <w:t xml:space="preserve"> open issues as highlighted</w:t>
      </w:r>
      <w:r w:rsidR="00A85FC3">
        <w:rPr>
          <w:rFonts w:eastAsia="ＭＳ 明朝"/>
          <w:sz w:val="22"/>
          <w:szCs w:val="22"/>
          <w:lang w:val="en-US"/>
        </w:rPr>
        <w:t xml:space="preserve"> by yellow</w:t>
      </w:r>
      <w:r>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3A1FF2" w:rsidRPr="00D70D54" w14:paraId="28758D5F" w14:textId="77777777" w:rsidTr="00E540AD">
        <w:tc>
          <w:tcPr>
            <w:tcW w:w="9962" w:type="dxa"/>
          </w:tcPr>
          <w:p w14:paraId="08F6E21A" w14:textId="77777777" w:rsidR="00D70D54" w:rsidRPr="00D70D54" w:rsidRDefault="00D70D54" w:rsidP="00D70D54">
            <w:pPr>
              <w:spacing w:after="0"/>
              <w:rPr>
                <w:rFonts w:eastAsia="Batang"/>
                <w:b/>
                <w:bCs/>
                <w:sz w:val="20"/>
                <w:szCs w:val="24"/>
              </w:rPr>
            </w:pPr>
            <w:r w:rsidRPr="00D70D54">
              <w:rPr>
                <w:rFonts w:eastAsia="Batang"/>
                <w:sz w:val="20"/>
                <w:szCs w:val="24"/>
                <w:highlight w:val="green"/>
              </w:rPr>
              <w:t>Agreement</w:t>
            </w:r>
            <w:r w:rsidRPr="00D70D54">
              <w:rPr>
                <w:rFonts w:eastAsia="Batang"/>
                <w:b/>
                <w:bCs/>
                <w:sz w:val="20"/>
                <w:szCs w:val="24"/>
              </w:rPr>
              <w:t>:</w:t>
            </w:r>
          </w:p>
          <w:p w14:paraId="024CB061" w14:textId="77777777" w:rsidR="00D70D54" w:rsidRPr="00D70D54" w:rsidRDefault="00D70D54" w:rsidP="00C2593F">
            <w:pPr>
              <w:numPr>
                <w:ilvl w:val="0"/>
                <w:numId w:val="14"/>
              </w:numPr>
              <w:spacing w:after="0"/>
              <w:rPr>
                <w:rFonts w:eastAsia="Batang"/>
                <w:sz w:val="20"/>
                <w:lang w:eastAsia="en-US"/>
              </w:rPr>
            </w:pPr>
            <w:r w:rsidRPr="00D70D54">
              <w:rPr>
                <w:rFonts w:eastAsia="Batang"/>
                <w:sz w:val="20"/>
                <w:lang w:eastAsia="en-US"/>
              </w:rPr>
              <w:t xml:space="preserve">In semi-static channel access mode, the gNB can schedule by a DCI UL transmission(s) in a later g-FFP that is different from the g-FFP that carries the scheduling DCI. </w:t>
            </w:r>
          </w:p>
          <w:p w14:paraId="53171DCD" w14:textId="77777777" w:rsidR="00D70D54" w:rsidRPr="00D70D54" w:rsidRDefault="00D70D54" w:rsidP="00C2593F">
            <w:pPr>
              <w:numPr>
                <w:ilvl w:val="1"/>
                <w:numId w:val="14"/>
              </w:numPr>
              <w:spacing w:after="0"/>
              <w:rPr>
                <w:rFonts w:eastAsia="Batang"/>
                <w:sz w:val="20"/>
                <w:lang w:eastAsia="en-US"/>
              </w:rPr>
            </w:pPr>
            <w:r w:rsidRPr="00D70D54">
              <w:rPr>
                <w:rFonts w:eastAsia="Batang"/>
                <w:sz w:val="20"/>
                <w:lang w:eastAsia="en-US"/>
              </w:rPr>
              <w:t>The UL transmission can occur only if the corresponding channel access requirements are met.</w:t>
            </w:r>
          </w:p>
          <w:p w14:paraId="38DF33E4" w14:textId="77777777" w:rsidR="00D70D54" w:rsidRPr="00411AB3" w:rsidRDefault="00D70D54" w:rsidP="00C2593F">
            <w:pPr>
              <w:numPr>
                <w:ilvl w:val="2"/>
                <w:numId w:val="14"/>
              </w:numPr>
              <w:spacing w:after="0"/>
              <w:rPr>
                <w:rFonts w:eastAsia="Batang"/>
                <w:sz w:val="20"/>
                <w:highlight w:val="yellow"/>
                <w:lang w:eastAsia="en-US"/>
              </w:rPr>
            </w:pPr>
            <w:r w:rsidRPr="00411AB3">
              <w:rPr>
                <w:rFonts w:eastAsia="Batang"/>
                <w:sz w:val="20"/>
                <w:highlight w:val="yellow"/>
                <w:lang w:eastAsia="en-US"/>
              </w:rPr>
              <w:t>FFS on details.</w:t>
            </w:r>
          </w:p>
          <w:p w14:paraId="7285331E" w14:textId="77777777" w:rsidR="00D70D54" w:rsidRPr="00D70D54" w:rsidRDefault="00D70D54" w:rsidP="00D70D54">
            <w:pPr>
              <w:spacing w:after="0"/>
              <w:rPr>
                <w:rFonts w:eastAsia="Batang"/>
                <w:b/>
                <w:bCs/>
                <w:sz w:val="20"/>
                <w:szCs w:val="24"/>
              </w:rPr>
            </w:pPr>
            <w:r w:rsidRPr="00D70D54">
              <w:rPr>
                <w:rFonts w:eastAsia="Batang"/>
                <w:sz w:val="20"/>
                <w:szCs w:val="24"/>
                <w:highlight w:val="green"/>
                <w:lang w:eastAsia="en-US"/>
              </w:rPr>
              <w:t>Agreement</w:t>
            </w:r>
            <w:r w:rsidRPr="00D70D54">
              <w:rPr>
                <w:rFonts w:eastAsia="Batang"/>
                <w:b/>
                <w:bCs/>
                <w:sz w:val="20"/>
                <w:szCs w:val="24"/>
              </w:rPr>
              <w:t>:</w:t>
            </w:r>
          </w:p>
          <w:p w14:paraId="7B07031A" w14:textId="77777777" w:rsidR="00D70D54" w:rsidRPr="00D70D54" w:rsidRDefault="00D70D54" w:rsidP="00C2593F">
            <w:pPr>
              <w:numPr>
                <w:ilvl w:val="0"/>
                <w:numId w:val="15"/>
              </w:numPr>
              <w:spacing w:after="0"/>
              <w:rPr>
                <w:rFonts w:eastAsia="Batang"/>
                <w:sz w:val="20"/>
                <w:lang w:eastAsia="en-US"/>
              </w:rPr>
            </w:pPr>
            <w:r w:rsidRPr="00D70D54">
              <w:rPr>
                <w:rFonts w:eastAsia="Batang"/>
                <w:sz w:val="20"/>
                <w:lang w:eastAsia="en-US"/>
              </w:rPr>
              <w:t xml:space="preserve">In semi-static channel access mode, the gNB can schedule by a DCI  DL transmission(s) in a later g-FFP that is different from the g-FFP that carries the scheduling DCI. </w:t>
            </w:r>
          </w:p>
          <w:p w14:paraId="570EEA5D" w14:textId="77777777" w:rsidR="00D70D54" w:rsidRPr="00D70D54" w:rsidRDefault="00D70D54" w:rsidP="00C2593F">
            <w:pPr>
              <w:numPr>
                <w:ilvl w:val="1"/>
                <w:numId w:val="15"/>
              </w:numPr>
              <w:spacing w:after="0"/>
              <w:rPr>
                <w:rFonts w:eastAsia="Batang"/>
                <w:sz w:val="20"/>
                <w:lang w:eastAsia="en-US"/>
              </w:rPr>
            </w:pPr>
            <w:r w:rsidRPr="00D70D54">
              <w:rPr>
                <w:rFonts w:eastAsia="Batang"/>
                <w:sz w:val="20"/>
                <w:lang w:eastAsia="en-US"/>
              </w:rPr>
              <w:t>The DL transmission can occur only if the corresponding channel access requirements are met.</w:t>
            </w:r>
          </w:p>
          <w:p w14:paraId="7241DD9B" w14:textId="77777777" w:rsidR="00D70D54" w:rsidRPr="00411AB3" w:rsidRDefault="00D70D54" w:rsidP="00C2593F">
            <w:pPr>
              <w:numPr>
                <w:ilvl w:val="2"/>
                <w:numId w:val="15"/>
              </w:numPr>
              <w:spacing w:after="0"/>
              <w:rPr>
                <w:rFonts w:eastAsia="Batang"/>
                <w:sz w:val="20"/>
                <w:highlight w:val="yellow"/>
                <w:lang w:eastAsia="en-US"/>
              </w:rPr>
            </w:pPr>
            <w:r w:rsidRPr="00411AB3">
              <w:rPr>
                <w:rFonts w:eastAsia="Batang"/>
                <w:sz w:val="20"/>
                <w:highlight w:val="yellow"/>
                <w:lang w:eastAsia="en-US"/>
              </w:rPr>
              <w:t>FFS on details.</w:t>
            </w:r>
          </w:p>
          <w:p w14:paraId="0D35D369" w14:textId="77777777" w:rsidR="00D70D54" w:rsidRPr="00D70D54" w:rsidRDefault="00D70D54" w:rsidP="00D70D54">
            <w:pPr>
              <w:spacing w:after="0"/>
              <w:rPr>
                <w:rFonts w:eastAsia="Batang"/>
                <w:sz w:val="20"/>
                <w:highlight w:val="green"/>
                <w:lang w:eastAsia="en-US"/>
              </w:rPr>
            </w:pPr>
            <w:r w:rsidRPr="00D70D54">
              <w:rPr>
                <w:rFonts w:eastAsia="Batang"/>
                <w:sz w:val="20"/>
                <w:highlight w:val="green"/>
                <w:shd w:val="clear" w:color="auto" w:fill="FFFF00"/>
                <w:lang w:eastAsia="en-US"/>
              </w:rPr>
              <w:t>Agreement:</w:t>
            </w:r>
          </w:p>
          <w:p w14:paraId="64FC2621" w14:textId="77777777" w:rsidR="00D70D54" w:rsidRPr="00185E10" w:rsidRDefault="00D70D54" w:rsidP="00C2593F">
            <w:pPr>
              <w:numPr>
                <w:ilvl w:val="0"/>
                <w:numId w:val="15"/>
              </w:numPr>
              <w:spacing w:after="0" w:line="231" w:lineRule="atLeast"/>
              <w:rPr>
                <w:rFonts w:eastAsia="ＭＳ 明朝"/>
                <w:sz w:val="20"/>
                <w:highlight w:val="yellow"/>
                <w:lang w:eastAsia="x-none"/>
              </w:rPr>
            </w:pPr>
            <w:r w:rsidRPr="00185E10">
              <w:rPr>
                <w:rFonts w:eastAsia="ＭＳ 明朝"/>
                <w:sz w:val="20"/>
                <w:highlight w:val="yellow"/>
                <w:lang w:eastAsia="x-none"/>
              </w:rPr>
              <w:t>Select one of the following options (aiming for RAN1#105-e):</w:t>
            </w:r>
          </w:p>
          <w:p w14:paraId="384FA8AA" w14:textId="6383E6C1" w:rsidR="00D70D54" w:rsidRPr="009D1BA1" w:rsidRDefault="00D70D54" w:rsidP="00C2593F">
            <w:pPr>
              <w:numPr>
                <w:ilvl w:val="1"/>
                <w:numId w:val="15"/>
              </w:numPr>
              <w:spacing w:after="0"/>
              <w:rPr>
                <w:rFonts w:eastAsia="Times New Roman"/>
                <w:sz w:val="20"/>
                <w:lang w:eastAsia="en-US"/>
              </w:rPr>
            </w:pPr>
            <w:r w:rsidRPr="009D1BA1">
              <w:rPr>
                <w:rFonts w:eastAsia="Times New Roman"/>
                <w:sz w:val="20"/>
                <w:lang w:eastAsia="en-US"/>
              </w:rPr>
              <w:t>Option 1: Do not support PUSCH repetition Type B based on NR-U Rel-16 CG for unlicensed band operation.</w:t>
            </w:r>
          </w:p>
          <w:p w14:paraId="63065214" w14:textId="217405AE" w:rsidR="00D70D54" w:rsidRPr="009D1BA1" w:rsidRDefault="00D70D54" w:rsidP="00C2593F">
            <w:pPr>
              <w:numPr>
                <w:ilvl w:val="1"/>
                <w:numId w:val="15"/>
              </w:numPr>
              <w:spacing w:after="0"/>
              <w:rPr>
                <w:rFonts w:eastAsia="Times New Roman"/>
                <w:sz w:val="20"/>
                <w:lang w:eastAsia="en-US"/>
              </w:rPr>
            </w:pPr>
            <w:r w:rsidRPr="009D1BA1">
              <w:rPr>
                <w:rFonts w:eastAsia="Times New Roman"/>
                <w:sz w:val="20"/>
                <w:lang w:eastAsia="en-US"/>
              </w:rPr>
              <w:t>Option 2: Support enhancements of PUSCH repetition Type B based on NR-U Rel-</w:t>
            </w:r>
            <w:r w:rsidR="009D1BA1" w:rsidRPr="009D1BA1">
              <w:rPr>
                <w:rFonts w:eastAsia="Times New Roman"/>
                <w:sz w:val="20"/>
                <w:lang w:eastAsia="en-US"/>
              </w:rPr>
              <w:t xml:space="preserve">16 </w:t>
            </w:r>
            <w:r w:rsidRPr="009D1BA1">
              <w:rPr>
                <w:rFonts w:eastAsia="Times New Roman"/>
                <w:sz w:val="20"/>
                <w:lang w:eastAsia="en-US"/>
              </w:rPr>
              <w:t>CG for unlicensed band operation. FFS whether/how to enhance</w:t>
            </w:r>
          </w:p>
          <w:p w14:paraId="66AAE4E3" w14:textId="4CEB953C" w:rsidR="00D70D54" w:rsidRPr="00D70D54" w:rsidRDefault="00D70D54" w:rsidP="00D70D54">
            <w:pPr>
              <w:spacing w:after="0"/>
              <w:rPr>
                <w:rFonts w:eastAsia="Batang"/>
                <w:sz w:val="20"/>
                <w:highlight w:val="green"/>
                <w:lang w:eastAsia="en-US"/>
              </w:rPr>
            </w:pPr>
            <w:r w:rsidRPr="00D70D54">
              <w:rPr>
                <w:rFonts w:eastAsia="Batang"/>
                <w:b/>
                <w:bCs/>
                <w:sz w:val="22"/>
                <w:szCs w:val="28"/>
                <w:lang w:eastAsia="en-US"/>
              </w:rPr>
              <w:t> </w:t>
            </w:r>
            <w:r w:rsidRPr="00D70D54">
              <w:rPr>
                <w:rFonts w:eastAsia="Batang"/>
                <w:sz w:val="20"/>
                <w:highlight w:val="green"/>
                <w:shd w:val="clear" w:color="auto" w:fill="FFFF00"/>
                <w:lang w:eastAsia="en-US"/>
              </w:rPr>
              <w:t>Agreements</w:t>
            </w:r>
          </w:p>
          <w:p w14:paraId="451BC3D6" w14:textId="77777777" w:rsidR="00D70D54" w:rsidRPr="00185E10" w:rsidRDefault="00D70D54" w:rsidP="00C2593F">
            <w:pPr>
              <w:numPr>
                <w:ilvl w:val="0"/>
                <w:numId w:val="16"/>
              </w:numPr>
              <w:spacing w:after="0"/>
              <w:rPr>
                <w:rFonts w:eastAsia="ＭＳ 明朝"/>
                <w:sz w:val="20"/>
                <w:highlight w:val="yellow"/>
                <w:lang w:eastAsia="x-none"/>
              </w:rPr>
            </w:pPr>
            <w:r w:rsidRPr="00D70D54">
              <w:rPr>
                <w:rFonts w:eastAsia="ＭＳ 明朝"/>
                <w:sz w:val="20"/>
                <w:lang w:eastAsia="x-none"/>
              </w:rPr>
              <w:t>For PUSCH repetition Type B enhancements on unlicensed s</w:t>
            </w:r>
            <w:r w:rsidRPr="009D1BA1">
              <w:rPr>
                <w:rFonts w:eastAsia="ＭＳ 明朝"/>
                <w:sz w:val="20"/>
                <w:lang w:eastAsia="x-none"/>
              </w:rPr>
              <w:t>pectrum, </w:t>
            </w:r>
            <w:r w:rsidRPr="00185E10">
              <w:rPr>
                <w:rFonts w:eastAsia="ＭＳ 明朝"/>
                <w:sz w:val="20"/>
                <w:highlight w:val="yellow"/>
                <w:lang w:eastAsia="x-none"/>
              </w:rPr>
              <w:t xml:space="preserve">further study whether PUSCH segmentation should take into account the idle period of an FFP. </w:t>
            </w:r>
          </w:p>
          <w:p w14:paraId="5534CDBF" w14:textId="77777777" w:rsidR="00D70D54" w:rsidRPr="00185E10" w:rsidRDefault="00D70D54" w:rsidP="00C2593F">
            <w:pPr>
              <w:numPr>
                <w:ilvl w:val="1"/>
                <w:numId w:val="16"/>
              </w:numPr>
              <w:spacing w:after="0"/>
              <w:rPr>
                <w:rFonts w:eastAsia="ＭＳ 明朝"/>
                <w:sz w:val="20"/>
                <w:highlight w:val="yellow"/>
                <w:lang w:eastAsia="x-none"/>
              </w:rPr>
            </w:pPr>
            <w:r w:rsidRPr="00185E10">
              <w:rPr>
                <w:rFonts w:eastAsia="ＭＳ 明朝"/>
                <w:sz w:val="20"/>
                <w:highlight w:val="yellow"/>
                <w:lang w:eastAsia="x-none"/>
              </w:rPr>
              <w:t>FFS on details</w:t>
            </w:r>
          </w:p>
          <w:p w14:paraId="750FF691" w14:textId="4662550D" w:rsidR="00D70D54" w:rsidRPr="00D70D54" w:rsidRDefault="00D70D54" w:rsidP="00D70D54">
            <w:pPr>
              <w:spacing w:after="0"/>
              <w:rPr>
                <w:rFonts w:eastAsia="Batang"/>
                <w:sz w:val="20"/>
                <w:szCs w:val="24"/>
                <w:highlight w:val="green"/>
                <w:lang w:eastAsia="en-US"/>
              </w:rPr>
            </w:pPr>
            <w:r w:rsidRPr="00D70D54">
              <w:rPr>
                <w:rFonts w:eastAsia="Batang"/>
                <w:b/>
                <w:bCs/>
                <w:sz w:val="20"/>
                <w:szCs w:val="24"/>
                <w:lang w:eastAsia="en-US"/>
              </w:rPr>
              <w:t> </w:t>
            </w:r>
            <w:r w:rsidRPr="00D70D54">
              <w:rPr>
                <w:rFonts w:eastAsia="Batang"/>
                <w:sz w:val="20"/>
                <w:szCs w:val="24"/>
                <w:highlight w:val="green"/>
                <w:lang w:eastAsia="en-US"/>
              </w:rPr>
              <w:t>Agreements</w:t>
            </w:r>
          </w:p>
          <w:p w14:paraId="00731EBA" w14:textId="77777777" w:rsidR="00D70D54" w:rsidRPr="00185E10" w:rsidRDefault="00D70D54" w:rsidP="00C2593F">
            <w:pPr>
              <w:numPr>
                <w:ilvl w:val="0"/>
                <w:numId w:val="17"/>
              </w:numPr>
              <w:spacing w:after="0"/>
              <w:rPr>
                <w:rFonts w:eastAsia="ＭＳ 明朝"/>
                <w:sz w:val="20"/>
                <w:szCs w:val="24"/>
                <w:highlight w:val="yellow"/>
                <w:lang w:eastAsia="x-none"/>
              </w:rPr>
            </w:pPr>
            <w:r w:rsidRPr="00D70D54">
              <w:rPr>
                <w:rFonts w:eastAsia="ＭＳ 明朝"/>
                <w:sz w:val="20"/>
                <w:szCs w:val="24"/>
                <w:lang w:eastAsia="x-none"/>
              </w:rPr>
              <w:t>For PUSCH repetition Type B enhancements on unlicensed spectrum</w:t>
            </w:r>
            <w:r w:rsidRPr="009D1BA1">
              <w:rPr>
                <w:rFonts w:eastAsia="ＭＳ 明朝"/>
                <w:sz w:val="20"/>
                <w:szCs w:val="24"/>
                <w:lang w:eastAsia="x-none"/>
              </w:rPr>
              <w:t>, </w:t>
            </w:r>
            <w:r w:rsidRPr="00185E10">
              <w:rPr>
                <w:rFonts w:eastAsia="ＭＳ 明朝"/>
                <w:sz w:val="20"/>
                <w:szCs w:val="24"/>
                <w:highlight w:val="yellow"/>
                <w:lang w:eastAsia="x-none"/>
              </w:rPr>
              <w:t xml:space="preserve">further study </w:t>
            </w:r>
            <w:bookmarkStart w:id="2" w:name="_Hlk78960410"/>
            <w:r w:rsidRPr="00185E10">
              <w:rPr>
                <w:rFonts w:eastAsia="ＭＳ 明朝"/>
                <w:sz w:val="20"/>
                <w:szCs w:val="24"/>
                <w:highlight w:val="yellow"/>
                <w:lang w:eastAsia="x-none"/>
              </w:rPr>
              <w:t>whether orphan symbol(s) are transmitted if they are between two actual repetitions that are transmitted</w:t>
            </w:r>
            <w:bookmarkEnd w:id="2"/>
            <w:r w:rsidRPr="00185E10">
              <w:rPr>
                <w:rFonts w:eastAsia="ＭＳ 明朝"/>
                <w:sz w:val="20"/>
                <w:szCs w:val="24"/>
                <w:highlight w:val="yellow"/>
                <w:lang w:eastAsia="x-none"/>
              </w:rPr>
              <w:t>. FFS on details</w:t>
            </w:r>
          </w:p>
          <w:p w14:paraId="65B71035" w14:textId="77777777" w:rsidR="00185E10" w:rsidRPr="00EB1DAF" w:rsidRDefault="00185E10" w:rsidP="00185E10">
            <w:pPr>
              <w:spacing w:after="0"/>
              <w:rPr>
                <w:rFonts w:eastAsia="Batang"/>
                <w:sz w:val="20"/>
                <w:szCs w:val="24"/>
                <w:highlight w:val="green"/>
              </w:rPr>
            </w:pPr>
            <w:r w:rsidRPr="00EB1DAF">
              <w:rPr>
                <w:rFonts w:eastAsia="Batang"/>
                <w:sz w:val="20"/>
                <w:szCs w:val="24"/>
                <w:highlight w:val="green"/>
              </w:rPr>
              <w:t xml:space="preserve">Agreement: </w:t>
            </w:r>
          </w:p>
          <w:p w14:paraId="1A7B093A" w14:textId="77777777" w:rsidR="00185E10" w:rsidRPr="00EB1DAF" w:rsidRDefault="00185E10" w:rsidP="00185E10">
            <w:pPr>
              <w:numPr>
                <w:ilvl w:val="0"/>
                <w:numId w:val="31"/>
              </w:numPr>
              <w:overflowPunct/>
              <w:autoSpaceDE/>
              <w:autoSpaceDN/>
              <w:adjustRightInd/>
              <w:spacing w:after="0"/>
              <w:textAlignment w:val="auto"/>
              <w:rPr>
                <w:rFonts w:eastAsia="Batang"/>
                <w:b/>
                <w:bCs/>
                <w:sz w:val="20"/>
                <w:szCs w:val="24"/>
                <w:u w:val="single"/>
                <w:lang w:eastAsia="zh-CN"/>
              </w:rPr>
            </w:pPr>
            <w:r w:rsidRPr="00EB1DAF">
              <w:rPr>
                <w:rFonts w:eastAsia="Batang"/>
                <w:b/>
                <w:bCs/>
                <w:sz w:val="20"/>
                <w:szCs w:val="24"/>
                <w:lang w:eastAsia="zh-CN"/>
              </w:rPr>
              <w:t>Alt-a is taken in the following agreement:</w:t>
            </w:r>
          </w:p>
          <w:p w14:paraId="7D1DA426" w14:textId="77777777" w:rsidR="00185E10" w:rsidRPr="00EB1DAF" w:rsidRDefault="00185E10" w:rsidP="00185E10">
            <w:pPr>
              <w:spacing w:after="0"/>
              <w:ind w:left="1440"/>
              <w:rPr>
                <w:rFonts w:eastAsia="Batang"/>
                <w:i/>
                <w:iCs/>
                <w:sz w:val="20"/>
                <w:szCs w:val="24"/>
                <w:highlight w:val="green"/>
                <w:lang w:eastAsia="en-US"/>
              </w:rPr>
            </w:pPr>
            <w:r w:rsidRPr="00EB1DAF">
              <w:rPr>
                <w:rFonts w:eastAsia="Batang"/>
                <w:i/>
                <w:iCs/>
                <w:sz w:val="20"/>
                <w:szCs w:val="24"/>
                <w:highlight w:val="green"/>
                <w:lang w:eastAsia="en-US"/>
              </w:rPr>
              <w:t>Agreement:</w:t>
            </w:r>
          </w:p>
          <w:p w14:paraId="752F3AD7" w14:textId="77777777" w:rsidR="00185E10" w:rsidRPr="00EB1DAF" w:rsidRDefault="00185E10" w:rsidP="00185E10">
            <w:pPr>
              <w:spacing w:after="0"/>
              <w:ind w:left="1440"/>
              <w:rPr>
                <w:rFonts w:eastAsia="Batang"/>
                <w:i/>
                <w:iCs/>
                <w:sz w:val="20"/>
                <w:szCs w:val="24"/>
                <w:lang w:eastAsia="ko-KR"/>
              </w:rPr>
            </w:pPr>
            <w:bookmarkStart w:id="3" w:name="_Hlk78917427"/>
            <w:r w:rsidRPr="00EB1DAF">
              <w:rPr>
                <w:rFonts w:eastAsia="Batang"/>
                <w:i/>
                <w:iCs/>
                <w:sz w:val="20"/>
                <w:szCs w:val="24"/>
                <w:lang w:eastAsia="ko-KR"/>
              </w:rPr>
              <w:t>In semi-static channel access mode when a UE can operate as initiating device,</w:t>
            </w:r>
            <w:bookmarkEnd w:id="3"/>
          </w:p>
          <w:p w14:paraId="2FF13FD2" w14:textId="77777777" w:rsidR="00185E10" w:rsidRPr="00EB1DAF" w:rsidRDefault="00185E10" w:rsidP="00185E10">
            <w:pPr>
              <w:numPr>
                <w:ilvl w:val="0"/>
                <w:numId w:val="32"/>
              </w:numPr>
              <w:overflowPunct/>
              <w:autoSpaceDE/>
              <w:autoSpaceDN/>
              <w:adjustRightInd/>
              <w:spacing w:after="0"/>
              <w:ind w:left="2160"/>
              <w:textAlignment w:val="auto"/>
              <w:rPr>
                <w:rFonts w:eastAsia="Times New Roman"/>
                <w:i/>
                <w:iCs/>
                <w:sz w:val="20"/>
                <w:szCs w:val="24"/>
                <w:lang w:eastAsia="ko-KR"/>
              </w:rPr>
            </w:pPr>
            <w:r w:rsidRPr="00EB1DAF">
              <w:rPr>
                <w:rFonts w:eastAsia="Times New Roman"/>
                <w:i/>
                <w:iCs/>
                <w:sz w:val="20"/>
                <w:szCs w:val="24"/>
                <w:lang w:eastAsia="ko-KR"/>
              </w:rPr>
              <w:t>Select one of the following alternatives</w:t>
            </w:r>
            <w:bookmarkStart w:id="4" w:name="_Hlk78917312"/>
            <w:r w:rsidRPr="00EB1DAF">
              <w:rPr>
                <w:rFonts w:eastAsia="Times New Roman"/>
                <w:i/>
                <w:iCs/>
                <w:sz w:val="20"/>
                <w:szCs w:val="24"/>
                <w:lang w:eastAsia="ko-KR"/>
              </w:rPr>
              <w:t xml:space="preserve"> to determine whether a scheduled UL transmission is based on UE-initiated COT or sharing a gNB-initiated COT</w:t>
            </w:r>
            <w:bookmarkEnd w:id="4"/>
            <w:r w:rsidRPr="00EB1DAF">
              <w:rPr>
                <w:rFonts w:eastAsia="Times New Roman"/>
                <w:i/>
                <w:iCs/>
                <w:sz w:val="20"/>
                <w:szCs w:val="24"/>
                <w:lang w:eastAsia="ko-KR"/>
              </w:rPr>
              <w:t>:</w:t>
            </w:r>
          </w:p>
          <w:p w14:paraId="552A1C8D" w14:textId="77777777" w:rsidR="00185E10" w:rsidRPr="00EB1DAF" w:rsidRDefault="00185E10" w:rsidP="00185E10">
            <w:pPr>
              <w:numPr>
                <w:ilvl w:val="0"/>
                <w:numId w:val="33"/>
              </w:numPr>
              <w:overflowPunct/>
              <w:autoSpaceDE/>
              <w:autoSpaceDN/>
              <w:adjustRightInd/>
              <w:spacing w:after="0"/>
              <w:ind w:left="2520"/>
              <w:textAlignment w:val="auto"/>
              <w:rPr>
                <w:rFonts w:eastAsia="Calibri"/>
                <w:i/>
                <w:iCs/>
                <w:sz w:val="20"/>
                <w:szCs w:val="24"/>
                <w:lang w:eastAsia="zh-CN"/>
              </w:rPr>
            </w:pPr>
            <w:r w:rsidRPr="00EB1DAF">
              <w:rPr>
                <w:rFonts w:eastAsia="Batang"/>
                <w:i/>
                <w:iCs/>
                <w:sz w:val="20"/>
                <w:szCs w:val="24"/>
                <w:lang w:eastAsia="ko-KR"/>
              </w:rPr>
              <w:t>Alt-a: Determination based on the content in the scheduling DCI</w:t>
            </w:r>
          </w:p>
          <w:p w14:paraId="4B962F14" w14:textId="77777777" w:rsidR="00185E10" w:rsidRPr="00EB1DAF" w:rsidRDefault="00185E10" w:rsidP="00185E10">
            <w:pPr>
              <w:numPr>
                <w:ilvl w:val="1"/>
                <w:numId w:val="33"/>
              </w:numPr>
              <w:overflowPunct/>
              <w:autoSpaceDE/>
              <w:autoSpaceDN/>
              <w:adjustRightInd/>
              <w:spacing w:after="0"/>
              <w:ind w:left="3240"/>
              <w:textAlignment w:val="auto"/>
              <w:rPr>
                <w:rFonts w:eastAsia="Batang"/>
                <w:i/>
                <w:iCs/>
                <w:sz w:val="20"/>
                <w:szCs w:val="24"/>
                <w:highlight w:val="yellow"/>
                <w:lang w:eastAsia="zh-CN"/>
              </w:rPr>
            </w:pPr>
            <w:r w:rsidRPr="00EB1DAF">
              <w:rPr>
                <w:rFonts w:eastAsia="Batang"/>
                <w:i/>
                <w:iCs/>
                <w:sz w:val="20"/>
                <w:szCs w:val="24"/>
                <w:highlight w:val="yellow"/>
                <w:lang w:eastAsia="zh-CN"/>
              </w:rPr>
              <w:t>FFS on whether the corresponding field(s) can be absent in DCI</w:t>
            </w:r>
          </w:p>
          <w:p w14:paraId="5B98F4A5" w14:textId="77777777" w:rsidR="00185E10" w:rsidRPr="00EB1DAF" w:rsidRDefault="00185E10" w:rsidP="00185E10">
            <w:pPr>
              <w:numPr>
                <w:ilvl w:val="2"/>
                <w:numId w:val="33"/>
              </w:numPr>
              <w:overflowPunct/>
              <w:autoSpaceDE/>
              <w:autoSpaceDN/>
              <w:adjustRightInd/>
              <w:spacing w:after="0"/>
              <w:ind w:left="3960"/>
              <w:textAlignment w:val="auto"/>
              <w:rPr>
                <w:rFonts w:eastAsia="Batang"/>
                <w:i/>
                <w:iCs/>
                <w:sz w:val="20"/>
                <w:szCs w:val="24"/>
                <w:highlight w:val="yellow"/>
                <w:lang w:eastAsia="zh-CN"/>
              </w:rPr>
            </w:pPr>
            <w:r w:rsidRPr="00EB1DAF">
              <w:rPr>
                <w:rFonts w:eastAsia="Batang"/>
                <w:i/>
                <w:iCs/>
                <w:sz w:val="20"/>
                <w:szCs w:val="24"/>
                <w:highlight w:val="yellow"/>
                <w:lang w:eastAsia="en-US"/>
              </w:rPr>
              <w:t>If absent, d</w:t>
            </w:r>
            <w:r w:rsidRPr="00EB1DAF">
              <w:rPr>
                <w:rFonts w:eastAsia="Batang"/>
                <w:i/>
                <w:iCs/>
                <w:sz w:val="20"/>
                <w:szCs w:val="24"/>
                <w:highlight w:val="yellow"/>
                <w:lang w:eastAsia="zh-CN"/>
              </w:rPr>
              <w:t>etermination based on the rules applied for configured UL transmissions</w:t>
            </w:r>
            <w:r w:rsidRPr="00EB1DAF">
              <w:rPr>
                <w:rFonts w:eastAsia="Batang"/>
                <w:i/>
                <w:iCs/>
                <w:sz w:val="20"/>
                <w:szCs w:val="24"/>
                <w:highlight w:val="yellow"/>
                <w:lang w:eastAsia="en-US"/>
              </w:rPr>
              <w:t xml:space="preserve"> is applied</w:t>
            </w:r>
          </w:p>
          <w:p w14:paraId="16DB50EE" w14:textId="77777777" w:rsidR="00185E10" w:rsidRPr="00185E10" w:rsidRDefault="00185E10" w:rsidP="00185E10">
            <w:pPr>
              <w:numPr>
                <w:ilvl w:val="1"/>
                <w:numId w:val="33"/>
              </w:numPr>
              <w:overflowPunct/>
              <w:autoSpaceDE/>
              <w:autoSpaceDN/>
              <w:adjustRightInd/>
              <w:spacing w:after="0"/>
              <w:ind w:left="3240"/>
              <w:textAlignment w:val="auto"/>
              <w:rPr>
                <w:rFonts w:eastAsia="ＭＳ 明朝"/>
                <w:sz w:val="20"/>
              </w:rPr>
            </w:pPr>
            <w:r w:rsidRPr="00EB1DAF">
              <w:rPr>
                <w:rFonts w:eastAsia="Batang"/>
                <w:i/>
                <w:iCs/>
                <w:sz w:val="20"/>
                <w:szCs w:val="24"/>
                <w:highlight w:val="yellow"/>
                <w:lang w:eastAsia="zh-CN"/>
              </w:rPr>
              <w:t>FFS whether/how to handle the case when the gNB schedules an UL transmission in the next gNB’s FFP period</w:t>
            </w:r>
          </w:p>
          <w:p w14:paraId="28D2578D" w14:textId="15025DF6" w:rsidR="003A1FF2" w:rsidRPr="00D70D54" w:rsidRDefault="00185E10" w:rsidP="00185E10">
            <w:pPr>
              <w:numPr>
                <w:ilvl w:val="3"/>
                <w:numId w:val="33"/>
              </w:numPr>
              <w:overflowPunct/>
              <w:autoSpaceDE/>
              <w:autoSpaceDN/>
              <w:adjustRightInd/>
              <w:spacing w:after="0"/>
              <w:textAlignment w:val="auto"/>
              <w:rPr>
                <w:rFonts w:eastAsia="ＭＳ 明朝"/>
                <w:sz w:val="20"/>
              </w:rPr>
            </w:pPr>
            <w:r w:rsidRPr="00EB1DAF">
              <w:rPr>
                <w:rFonts w:eastAsia="Times New Roman"/>
                <w:i/>
                <w:iCs/>
                <w:sz w:val="20"/>
                <w:szCs w:val="24"/>
                <w:lang w:eastAsia="zh-CN"/>
              </w:rPr>
              <w:t>Alt-b: Determination based on the rules applied for a configured UL transmission</w:t>
            </w:r>
          </w:p>
        </w:tc>
      </w:tr>
    </w:tbl>
    <w:p w14:paraId="564551CA" w14:textId="77777777" w:rsidR="00EB1DAF" w:rsidRDefault="00EB1DAF" w:rsidP="003A1FF2">
      <w:pPr>
        <w:spacing w:afterLines="50" w:after="120"/>
        <w:jc w:val="both"/>
        <w:rPr>
          <w:rFonts w:eastAsia="ＭＳ 明朝"/>
          <w:sz w:val="22"/>
          <w:szCs w:val="22"/>
          <w:lang w:val="en-US"/>
        </w:rPr>
      </w:pPr>
    </w:p>
    <w:p w14:paraId="3307251D" w14:textId="6CEF7317" w:rsidR="00B63E5C" w:rsidRPr="000C736F" w:rsidRDefault="00B63E5C" w:rsidP="00B63E5C">
      <w:pPr>
        <w:spacing w:afterLines="50" w:after="120"/>
        <w:jc w:val="both"/>
        <w:rPr>
          <w:rFonts w:eastAsia="ＭＳ 明朝"/>
          <w:sz w:val="22"/>
          <w:szCs w:val="22"/>
          <w:lang w:val="en-US"/>
        </w:rPr>
      </w:pPr>
      <w:r>
        <w:rPr>
          <w:rFonts w:eastAsia="ＭＳ 明朝"/>
          <w:sz w:val="22"/>
          <w:szCs w:val="22"/>
          <w:lang w:val="en-US"/>
        </w:rPr>
        <w:t>In the following section, UE-initiated COT for FBE and h</w:t>
      </w:r>
      <w:r w:rsidRPr="00A772DA">
        <w:rPr>
          <w:rFonts w:eastAsia="ＭＳ 明朝"/>
          <w:sz w:val="22"/>
          <w:szCs w:val="22"/>
          <w:lang w:val="en-US"/>
        </w:rPr>
        <w:t xml:space="preserve">armonizing UL </w:t>
      </w:r>
      <w:r>
        <w:rPr>
          <w:rFonts w:eastAsia="ＭＳ 明朝"/>
          <w:sz w:val="22"/>
          <w:szCs w:val="22"/>
          <w:lang w:val="en-US"/>
        </w:rPr>
        <w:t>CG</w:t>
      </w:r>
      <w:r w:rsidRPr="00A772DA">
        <w:rPr>
          <w:rFonts w:eastAsia="ＭＳ 明朝"/>
          <w:sz w:val="22"/>
          <w:szCs w:val="22"/>
          <w:lang w:val="en-US"/>
        </w:rPr>
        <w:t xml:space="preserve"> enhancements </w:t>
      </w:r>
      <w:r>
        <w:rPr>
          <w:rFonts w:eastAsia="ＭＳ 明朝"/>
          <w:sz w:val="22"/>
          <w:szCs w:val="22"/>
          <w:lang w:val="en-US"/>
        </w:rPr>
        <w:t>are discussed</w:t>
      </w:r>
      <w:r w:rsidR="007E35AC">
        <w:rPr>
          <w:rFonts w:eastAsia="ＭＳ 明朝"/>
          <w:sz w:val="22"/>
          <w:szCs w:val="22"/>
          <w:lang w:val="en-US"/>
        </w:rPr>
        <w:t xml:space="preserve"> especially related to the highlighted parts as above</w:t>
      </w:r>
      <w:r>
        <w:rPr>
          <w:rFonts w:eastAsia="ＭＳ 明朝"/>
          <w:sz w:val="22"/>
          <w:szCs w:val="22"/>
          <w:lang w:val="en-US"/>
        </w:rPr>
        <w:t>.</w:t>
      </w:r>
    </w:p>
    <w:p w14:paraId="17F62081" w14:textId="77777777" w:rsidR="00CC0F18" w:rsidRPr="00B63E5C" w:rsidRDefault="00CC0F18" w:rsidP="003A1FF2">
      <w:pPr>
        <w:spacing w:afterLines="50" w:after="120"/>
        <w:jc w:val="both"/>
        <w:rPr>
          <w:rFonts w:eastAsia="ＭＳ 明朝"/>
          <w:sz w:val="22"/>
          <w:szCs w:val="22"/>
          <w:lang w:val="en-US"/>
        </w:rPr>
      </w:pPr>
    </w:p>
    <w:p w14:paraId="093EFF21" w14:textId="04144D75" w:rsidR="00C4049C" w:rsidRPr="003A1FF2" w:rsidRDefault="00C4049C" w:rsidP="00F26F8D">
      <w:pPr>
        <w:spacing w:afterLines="50" w:after="120"/>
        <w:jc w:val="both"/>
        <w:rPr>
          <w:rFonts w:eastAsia="ＭＳ 明朝"/>
          <w:sz w:val="22"/>
          <w:szCs w:val="22"/>
          <w:lang w:val="en-US"/>
        </w:rPr>
      </w:pPr>
    </w:p>
    <w:p w14:paraId="079EBB15" w14:textId="43009445" w:rsidR="00E77DB5" w:rsidRDefault="009F1FB9" w:rsidP="00B02AD6">
      <w:pPr>
        <w:pStyle w:val="1"/>
        <w:numPr>
          <w:ilvl w:val="0"/>
          <w:numId w:val="6"/>
        </w:numPr>
        <w:spacing w:before="180" w:after="120"/>
        <w:rPr>
          <w:rFonts w:eastAsia="ＭＳ 明朝"/>
          <w:b/>
          <w:bCs/>
          <w:szCs w:val="24"/>
          <w:lang w:val="en-US"/>
        </w:rPr>
      </w:pPr>
      <w:r w:rsidRPr="009F1FB9">
        <w:rPr>
          <w:rFonts w:eastAsia="ＭＳ 明朝"/>
          <w:b/>
          <w:bCs/>
          <w:szCs w:val="24"/>
          <w:lang w:val="en-US"/>
        </w:rPr>
        <w:lastRenderedPageBreak/>
        <w:t>UE-initiated COT for FBE</w:t>
      </w:r>
    </w:p>
    <w:p w14:paraId="2AAA1A7E" w14:textId="456BBF0B" w:rsidR="009F1FB9" w:rsidRPr="009F1FB9" w:rsidRDefault="009F1FB9" w:rsidP="009F1FB9">
      <w:pPr>
        <w:pStyle w:val="2"/>
        <w:numPr>
          <w:ilvl w:val="1"/>
          <w:numId w:val="6"/>
        </w:numPr>
        <w:rPr>
          <w:rFonts w:eastAsia="ＭＳ 明朝"/>
          <w:b/>
          <w:bCs/>
          <w:szCs w:val="24"/>
          <w:lang w:val="en-US"/>
        </w:rPr>
      </w:pPr>
      <w:r w:rsidRPr="009F1FB9">
        <w:rPr>
          <w:rFonts w:eastAsia="ＭＳ 明朝"/>
          <w:b/>
          <w:bCs/>
          <w:szCs w:val="24"/>
          <w:lang w:val="en-US"/>
        </w:rPr>
        <w:t>COT-initiator determination for scheduled UL</w:t>
      </w:r>
    </w:p>
    <w:p w14:paraId="380ADE1C" w14:textId="43363B88" w:rsidR="00BD5BAF" w:rsidRPr="00A0036B" w:rsidRDefault="00D223BB" w:rsidP="00BD5BAF">
      <w:pPr>
        <w:spacing w:afterLines="50" w:after="120"/>
        <w:jc w:val="both"/>
        <w:rPr>
          <w:rFonts w:eastAsia="DengXian"/>
          <w:sz w:val="22"/>
          <w:szCs w:val="22"/>
          <w:lang w:val="en-US" w:eastAsia="zh-CN"/>
        </w:rPr>
      </w:pPr>
      <w:r w:rsidRPr="00D473EE">
        <w:rPr>
          <w:rFonts w:eastAsia="ＭＳ 明朝" w:hint="eastAsia"/>
          <w:sz w:val="22"/>
          <w:szCs w:val="22"/>
        </w:rPr>
        <w:t xml:space="preserve">Regarding </w:t>
      </w:r>
      <w:r w:rsidR="00B93ABF" w:rsidRPr="00D473EE">
        <w:rPr>
          <w:rFonts w:eastAsia="ＭＳ 明朝" w:hint="eastAsia"/>
          <w:sz w:val="22"/>
          <w:szCs w:val="22"/>
        </w:rPr>
        <w:t>COT</w:t>
      </w:r>
      <w:r w:rsidR="00B93ABF" w:rsidRPr="00D473EE">
        <w:rPr>
          <w:rFonts w:eastAsia="ＭＳ 明朝"/>
          <w:sz w:val="22"/>
          <w:szCs w:val="22"/>
        </w:rPr>
        <w:t>-initiator determination fo</w:t>
      </w:r>
      <w:r w:rsidR="00B93ABF" w:rsidRPr="00D473EE">
        <w:rPr>
          <w:rFonts w:eastAsia="ＭＳ 明朝" w:hint="eastAsia"/>
          <w:sz w:val="22"/>
          <w:szCs w:val="22"/>
        </w:rPr>
        <w:t xml:space="preserve">r </w:t>
      </w:r>
      <w:r w:rsidR="00B93ABF" w:rsidRPr="00D473EE">
        <w:rPr>
          <w:rFonts w:eastAsia="ＭＳ 明朝"/>
          <w:sz w:val="22"/>
          <w:szCs w:val="22"/>
        </w:rPr>
        <w:t>scheduled</w:t>
      </w:r>
      <w:r w:rsidR="00B93ABF" w:rsidRPr="00D473EE">
        <w:rPr>
          <w:rFonts w:eastAsia="ＭＳ 明朝" w:hint="eastAsia"/>
          <w:sz w:val="22"/>
          <w:szCs w:val="22"/>
        </w:rPr>
        <w:t xml:space="preserve"> UL</w:t>
      </w:r>
      <w:r w:rsidRPr="00D473EE">
        <w:rPr>
          <w:rFonts w:eastAsia="ＭＳ 明朝"/>
          <w:sz w:val="22"/>
          <w:szCs w:val="22"/>
        </w:rPr>
        <w:t xml:space="preserve">, </w:t>
      </w:r>
      <w:r w:rsidR="00D473EE" w:rsidRPr="00D473EE">
        <w:rPr>
          <w:rFonts w:eastAsia="ＭＳ 明朝"/>
          <w:sz w:val="22"/>
          <w:szCs w:val="22"/>
        </w:rPr>
        <w:t>there is an open issue whether</w:t>
      </w:r>
      <w:r w:rsidR="00D473EE" w:rsidRPr="00D473EE">
        <w:rPr>
          <w:sz w:val="22"/>
          <w:szCs w:val="22"/>
        </w:rPr>
        <w:t xml:space="preserve"> the determination </w:t>
      </w:r>
      <w:r w:rsidR="00D473EE" w:rsidRPr="00D473EE">
        <w:rPr>
          <w:rFonts w:eastAsia="ＭＳ 明朝"/>
          <w:sz w:val="22"/>
          <w:szCs w:val="22"/>
        </w:rPr>
        <w:t>field(s) can be absent in the scheduling DCI</w:t>
      </w:r>
      <w:r w:rsidR="00D473EE">
        <w:rPr>
          <w:rFonts w:eastAsia="ＭＳ 明朝"/>
          <w:sz w:val="22"/>
          <w:szCs w:val="22"/>
        </w:rPr>
        <w:t xml:space="preserve"> or not. The existing channel access field in Rel-16 can be </w:t>
      </w:r>
      <w:r w:rsidR="00BD5BAF">
        <w:rPr>
          <w:rFonts w:eastAsia="ＭＳ 明朝"/>
          <w:sz w:val="22"/>
          <w:szCs w:val="22"/>
        </w:rPr>
        <w:t>re</w:t>
      </w:r>
      <w:r w:rsidR="00D473EE">
        <w:rPr>
          <w:rFonts w:eastAsia="ＭＳ 明朝"/>
          <w:sz w:val="22"/>
          <w:szCs w:val="22"/>
        </w:rPr>
        <w:t xml:space="preserve">used to indicate </w:t>
      </w:r>
      <w:r w:rsidR="00303162">
        <w:rPr>
          <w:rFonts w:eastAsia="ＭＳ 明朝"/>
          <w:sz w:val="22"/>
          <w:szCs w:val="22"/>
        </w:rPr>
        <w:t>no sensing for gNB-initiated COT or 9us sensing for UE-initiated COT.</w:t>
      </w:r>
      <w:r w:rsidR="00FB4007">
        <w:rPr>
          <w:rFonts w:eastAsia="ＭＳ 明朝"/>
          <w:sz w:val="22"/>
          <w:szCs w:val="22"/>
        </w:rPr>
        <w:t xml:space="preserve"> For fallback DCI </w:t>
      </w:r>
      <w:r w:rsidR="00591434">
        <w:rPr>
          <w:rFonts w:eastAsia="ＭＳ 明朝"/>
          <w:sz w:val="22"/>
          <w:szCs w:val="22"/>
        </w:rPr>
        <w:t xml:space="preserve">formats </w:t>
      </w:r>
      <w:r w:rsidR="00FB4007">
        <w:rPr>
          <w:rFonts w:eastAsia="ＭＳ 明朝"/>
          <w:sz w:val="22"/>
          <w:szCs w:val="22"/>
        </w:rPr>
        <w:t>0_0/1_0 and non-fallback DCI</w:t>
      </w:r>
      <w:r w:rsidR="00BD5BAF">
        <w:rPr>
          <w:rFonts w:eastAsia="ＭＳ 明朝"/>
          <w:sz w:val="22"/>
          <w:szCs w:val="22"/>
        </w:rPr>
        <w:t xml:space="preserve"> </w:t>
      </w:r>
      <w:r w:rsidR="00591434">
        <w:rPr>
          <w:rFonts w:eastAsia="ＭＳ 明朝"/>
          <w:sz w:val="22"/>
          <w:szCs w:val="22"/>
        </w:rPr>
        <w:t xml:space="preserve">formats </w:t>
      </w:r>
      <w:r w:rsidR="009F71A0">
        <w:rPr>
          <w:rFonts w:eastAsia="ＭＳ 明朝"/>
          <w:sz w:val="22"/>
          <w:szCs w:val="22"/>
        </w:rPr>
        <w:t>0</w:t>
      </w:r>
      <w:r w:rsidR="00FB4007">
        <w:rPr>
          <w:rFonts w:eastAsia="ＭＳ 明朝"/>
          <w:sz w:val="22"/>
          <w:szCs w:val="22"/>
        </w:rPr>
        <w:t>_</w:t>
      </w:r>
      <w:r w:rsidR="009F71A0">
        <w:rPr>
          <w:rFonts w:eastAsia="ＭＳ 明朝"/>
          <w:sz w:val="22"/>
          <w:szCs w:val="22"/>
        </w:rPr>
        <w:t>1</w:t>
      </w:r>
      <w:r w:rsidR="00FB4007">
        <w:rPr>
          <w:rFonts w:eastAsia="ＭＳ 明朝"/>
          <w:sz w:val="22"/>
          <w:szCs w:val="22"/>
        </w:rPr>
        <w:t>/1_</w:t>
      </w:r>
      <w:r w:rsidR="00D048C5">
        <w:rPr>
          <w:rFonts w:eastAsia="ＭＳ 明朝"/>
          <w:sz w:val="22"/>
          <w:szCs w:val="22"/>
        </w:rPr>
        <w:t>1</w:t>
      </w:r>
      <w:r w:rsidR="00FB4007">
        <w:rPr>
          <w:rFonts w:eastAsia="ＭＳ 明朝"/>
          <w:sz w:val="22"/>
          <w:szCs w:val="22"/>
        </w:rPr>
        <w:t xml:space="preserve">, channel access field is fixed to be present with 2bits for FBE in Rel-16 and the same rule can be reused for Rel-17. For compact DCI </w:t>
      </w:r>
      <w:r w:rsidR="00591434">
        <w:rPr>
          <w:rFonts w:eastAsia="ＭＳ 明朝"/>
          <w:sz w:val="22"/>
          <w:szCs w:val="22"/>
        </w:rPr>
        <w:t xml:space="preserve">formats </w:t>
      </w:r>
      <w:r w:rsidR="00FB4007">
        <w:rPr>
          <w:rFonts w:eastAsia="DengXian"/>
          <w:sz w:val="22"/>
          <w:szCs w:val="22"/>
          <w:lang w:val="en-US" w:eastAsia="zh-CN"/>
        </w:rPr>
        <w:t>0</w:t>
      </w:r>
      <w:r w:rsidR="00FB4007" w:rsidRPr="00A0036B">
        <w:rPr>
          <w:rFonts w:eastAsia="DengXian"/>
          <w:sz w:val="22"/>
          <w:szCs w:val="22"/>
          <w:lang w:val="en-US" w:eastAsia="zh-CN"/>
        </w:rPr>
        <w:t>_2</w:t>
      </w:r>
      <w:r w:rsidR="00FB4007">
        <w:rPr>
          <w:rFonts w:eastAsia="DengXian"/>
          <w:sz w:val="22"/>
          <w:szCs w:val="22"/>
          <w:lang w:val="en-US" w:eastAsia="zh-CN"/>
        </w:rPr>
        <w:t xml:space="preserve">/1_2, </w:t>
      </w:r>
      <w:r w:rsidR="00FB4007">
        <w:rPr>
          <w:rFonts w:eastAsia="ＭＳ 明朝"/>
          <w:sz w:val="22"/>
          <w:szCs w:val="22"/>
          <w:lang w:val="en-US"/>
        </w:rPr>
        <w:t>i</w:t>
      </w:r>
      <w:r w:rsidR="00BD5BAF" w:rsidRPr="00A0036B">
        <w:rPr>
          <w:rFonts w:eastAsia="ＭＳ 明朝"/>
          <w:sz w:val="22"/>
          <w:szCs w:val="22"/>
          <w:lang w:val="en-US"/>
        </w:rPr>
        <w:t xml:space="preserve">t was discussed in the last RAN1 meeting whether </w:t>
      </w:r>
      <w:r w:rsidR="00BD5BAF" w:rsidRPr="00A0036B">
        <w:rPr>
          <w:rFonts w:eastAsia="DengXian"/>
          <w:sz w:val="22"/>
          <w:szCs w:val="22"/>
          <w:lang w:val="en-US" w:eastAsia="zh-CN"/>
        </w:rPr>
        <w:t xml:space="preserve">to support </w:t>
      </w:r>
      <w:r w:rsidR="00D10899">
        <w:rPr>
          <w:rFonts w:eastAsia="DengXian"/>
          <w:sz w:val="22"/>
          <w:szCs w:val="22"/>
          <w:lang w:val="en-US" w:eastAsia="zh-CN"/>
        </w:rPr>
        <w:t xml:space="preserve">the </w:t>
      </w:r>
      <w:r w:rsidR="00BD5BAF" w:rsidRPr="00A0036B">
        <w:rPr>
          <w:rFonts w:eastAsia="DengXian"/>
          <w:sz w:val="22"/>
          <w:szCs w:val="22"/>
          <w:lang w:val="en-US" w:eastAsia="zh-CN"/>
        </w:rPr>
        <w:t xml:space="preserve">channel access field in DCI </w:t>
      </w:r>
      <w:r w:rsidR="00591434">
        <w:rPr>
          <w:rFonts w:eastAsia="DengXian"/>
          <w:sz w:val="22"/>
          <w:szCs w:val="22"/>
          <w:lang w:val="en-US" w:eastAsia="zh-CN"/>
        </w:rPr>
        <w:t xml:space="preserve">formats </w:t>
      </w:r>
      <w:r w:rsidR="00FB4007">
        <w:rPr>
          <w:rFonts w:eastAsia="DengXian"/>
          <w:sz w:val="22"/>
          <w:szCs w:val="22"/>
          <w:lang w:val="en-US" w:eastAsia="zh-CN"/>
        </w:rPr>
        <w:t>0</w:t>
      </w:r>
      <w:r w:rsidR="00BD5BAF" w:rsidRPr="00A0036B">
        <w:rPr>
          <w:rFonts w:eastAsia="DengXian"/>
          <w:sz w:val="22"/>
          <w:szCs w:val="22"/>
          <w:lang w:val="en-US" w:eastAsia="zh-CN"/>
        </w:rPr>
        <w:t>_2</w:t>
      </w:r>
      <w:r w:rsidR="00FB4007">
        <w:rPr>
          <w:rFonts w:eastAsia="DengXian"/>
          <w:sz w:val="22"/>
          <w:szCs w:val="22"/>
          <w:lang w:val="en-US" w:eastAsia="zh-CN"/>
        </w:rPr>
        <w:t>/1_2</w:t>
      </w:r>
      <w:r w:rsidR="00BD5BAF">
        <w:rPr>
          <w:rFonts w:eastAsia="DengXian"/>
          <w:sz w:val="22"/>
          <w:szCs w:val="22"/>
          <w:lang w:val="en-US" w:eastAsia="zh-CN"/>
        </w:rPr>
        <w:t xml:space="preserve"> as follows [3]</w:t>
      </w:r>
      <w:r w:rsidR="00BD5BAF" w:rsidRPr="00A0036B">
        <w:rPr>
          <w:rFonts w:eastAsia="DengXian"/>
          <w:sz w:val="22"/>
          <w:szCs w:val="22"/>
          <w:lang w:val="en-US" w:eastAsia="zh-CN"/>
        </w:rPr>
        <w:t xml:space="preserve">. </w:t>
      </w:r>
    </w:p>
    <w:tbl>
      <w:tblPr>
        <w:tblStyle w:val="afa"/>
        <w:tblW w:w="0" w:type="auto"/>
        <w:tblLook w:val="04A0" w:firstRow="1" w:lastRow="0" w:firstColumn="1" w:lastColumn="0" w:noHBand="0" w:noVBand="1"/>
      </w:tblPr>
      <w:tblGrid>
        <w:gridCol w:w="9962"/>
      </w:tblGrid>
      <w:tr w:rsidR="00BD5BAF" w14:paraId="550B62A2" w14:textId="77777777" w:rsidTr="00BD5BAF">
        <w:tc>
          <w:tcPr>
            <w:tcW w:w="9962" w:type="dxa"/>
          </w:tcPr>
          <w:p w14:paraId="09C06E82" w14:textId="77777777" w:rsidR="00BD5BAF" w:rsidRPr="00BD5BAF" w:rsidRDefault="00BD5BAF" w:rsidP="00BD5BAF">
            <w:pPr>
              <w:spacing w:after="0"/>
              <w:jc w:val="both"/>
              <w:rPr>
                <w:rFonts w:eastAsia="ＭＳ 明朝"/>
                <w:sz w:val="20"/>
                <w:lang w:val="en-US"/>
              </w:rPr>
            </w:pPr>
            <w:r w:rsidRPr="00BD5BAF">
              <w:rPr>
                <w:rFonts w:eastAsia="ＭＳ 明朝"/>
                <w:b/>
                <w:bCs/>
                <w:sz w:val="20"/>
                <w:highlight w:val="yellow"/>
                <w:lang w:val="en-US"/>
              </w:rPr>
              <w:t>Proposal 3-2 (updated):</w:t>
            </w:r>
          </w:p>
          <w:p w14:paraId="365C2321" w14:textId="77777777" w:rsidR="00BD5BAF" w:rsidRPr="00BD5BAF" w:rsidRDefault="00BD5BAF" w:rsidP="00BD5BAF">
            <w:pPr>
              <w:spacing w:after="0"/>
              <w:jc w:val="both"/>
              <w:rPr>
                <w:rFonts w:eastAsia="ＭＳ 明朝"/>
                <w:sz w:val="20"/>
                <w:lang w:val="en-US"/>
              </w:rPr>
            </w:pPr>
            <w:r w:rsidRPr="00BD5BAF">
              <w:rPr>
                <w:rFonts w:eastAsia="ＭＳ 明朝"/>
                <w:sz w:val="20"/>
                <w:lang w:val="en-US"/>
              </w:rPr>
              <w:t>Select one of the following:</w:t>
            </w:r>
          </w:p>
          <w:p w14:paraId="07BC81C8" w14:textId="77777777" w:rsidR="00BD5BAF" w:rsidRPr="00BD5BAF" w:rsidRDefault="00BD5BAF" w:rsidP="00BD5BAF">
            <w:pPr>
              <w:numPr>
                <w:ilvl w:val="0"/>
                <w:numId w:val="36"/>
              </w:numPr>
              <w:spacing w:after="0"/>
              <w:jc w:val="both"/>
              <w:rPr>
                <w:rFonts w:eastAsia="ＭＳ 明朝"/>
                <w:sz w:val="20"/>
                <w:lang w:val="en-US"/>
              </w:rPr>
            </w:pPr>
            <w:r w:rsidRPr="00BD5BAF">
              <w:rPr>
                <w:rFonts w:eastAsia="ＭＳ 明朝"/>
                <w:sz w:val="20"/>
                <w:lang w:val="en-US"/>
              </w:rPr>
              <w:t>Option 1: Support the channel access fields in Rel-16 DCI 0_1 and 1_1 to be included in Rel-17 DCI 0_2 and 1_2, respectively.</w:t>
            </w:r>
          </w:p>
          <w:p w14:paraId="65CB927F" w14:textId="77777777" w:rsidR="00BD5BAF" w:rsidRPr="00BD5BAF" w:rsidRDefault="00BD5BAF" w:rsidP="00BD5BAF">
            <w:pPr>
              <w:numPr>
                <w:ilvl w:val="0"/>
                <w:numId w:val="36"/>
              </w:numPr>
              <w:spacing w:after="0"/>
              <w:jc w:val="both"/>
              <w:rPr>
                <w:rFonts w:eastAsia="ＭＳ 明朝"/>
                <w:sz w:val="20"/>
                <w:lang w:val="en-US"/>
              </w:rPr>
            </w:pPr>
            <w:r w:rsidRPr="00BD5BAF">
              <w:rPr>
                <w:rFonts w:eastAsia="ＭＳ 明朝"/>
                <w:sz w:val="20"/>
                <w:lang w:val="en-US"/>
              </w:rPr>
              <w:t>Option 2: Study whether to support the channel access fields in Rel-16 DCI 0_1 and 1_1 to be included in Rel-17 DCI 0_2 and 1_2, respectively</w:t>
            </w:r>
          </w:p>
          <w:p w14:paraId="4DBFFEDB" w14:textId="77777777" w:rsidR="00BD5BAF" w:rsidRPr="00BD5BAF" w:rsidRDefault="00BD5BAF" w:rsidP="00BD5BAF">
            <w:pPr>
              <w:numPr>
                <w:ilvl w:val="0"/>
                <w:numId w:val="36"/>
              </w:numPr>
              <w:spacing w:after="0"/>
              <w:jc w:val="both"/>
              <w:rPr>
                <w:rFonts w:eastAsia="ＭＳ 明朝"/>
                <w:sz w:val="20"/>
                <w:lang w:val="en-US"/>
              </w:rPr>
            </w:pPr>
            <w:r w:rsidRPr="00BD5BAF">
              <w:rPr>
                <w:rFonts w:eastAsia="ＭＳ 明朝"/>
                <w:sz w:val="20"/>
                <w:lang w:val="en-US"/>
              </w:rPr>
              <w:t>Option 3: Support the channel access fields in Rel-16 DCI 0_1 and 1_1 to be included in Rel-17 DCI 0_2 and 1_2, respectively.</w:t>
            </w:r>
          </w:p>
          <w:p w14:paraId="385FFA20" w14:textId="0D3CF739" w:rsidR="00BD5BAF" w:rsidRPr="00BD5BAF" w:rsidRDefault="00BD5BAF" w:rsidP="00BD5BAF">
            <w:pPr>
              <w:numPr>
                <w:ilvl w:val="1"/>
                <w:numId w:val="36"/>
              </w:numPr>
              <w:spacing w:after="0"/>
              <w:jc w:val="both"/>
              <w:rPr>
                <w:rFonts w:eastAsia="ＭＳ 明朝"/>
                <w:sz w:val="20"/>
                <w:lang w:val="en-US"/>
              </w:rPr>
            </w:pPr>
            <w:r w:rsidRPr="00BD5BAF">
              <w:rPr>
                <w:rFonts w:eastAsia="ＭＳ 明朝"/>
                <w:sz w:val="20"/>
                <w:lang w:val="en-US"/>
              </w:rPr>
              <w:t>The channel access fields in Rel-17 DCI 0_2 and 1_2 can be present or absent by configuration.</w:t>
            </w:r>
          </w:p>
        </w:tc>
      </w:tr>
    </w:tbl>
    <w:p w14:paraId="58363B8F" w14:textId="0B514B4D" w:rsidR="00BD5BAF" w:rsidRDefault="00BD5BAF" w:rsidP="00BD5BAF">
      <w:pPr>
        <w:spacing w:afterLines="50" w:after="120"/>
        <w:jc w:val="both"/>
        <w:rPr>
          <w:rFonts w:eastAsia="ＭＳ 明朝"/>
          <w:sz w:val="22"/>
          <w:szCs w:val="22"/>
        </w:rPr>
      </w:pPr>
    </w:p>
    <w:p w14:paraId="48C2904E" w14:textId="6D1AA192" w:rsidR="00591434" w:rsidRDefault="00591434" w:rsidP="00BD5BAF">
      <w:pPr>
        <w:spacing w:afterLines="50" w:after="120"/>
        <w:jc w:val="both"/>
        <w:rPr>
          <w:rFonts w:eastAsia="ＭＳ 明朝"/>
          <w:sz w:val="22"/>
          <w:szCs w:val="22"/>
        </w:rPr>
      </w:pPr>
      <w:r>
        <w:rPr>
          <w:rFonts w:eastAsia="DengXian"/>
          <w:sz w:val="22"/>
          <w:szCs w:val="22"/>
          <w:lang w:val="en-US" w:eastAsia="zh-CN"/>
        </w:rPr>
        <w:t xml:space="preserve">From URLLC perspective, compact DCI is beneficial and hence, </w:t>
      </w:r>
      <w:r w:rsidRPr="00A0036B">
        <w:rPr>
          <w:rFonts w:eastAsia="DengXian"/>
          <w:sz w:val="22"/>
          <w:szCs w:val="22"/>
          <w:lang w:val="en-US" w:eastAsia="zh-CN"/>
        </w:rPr>
        <w:t>channel access field</w:t>
      </w:r>
      <w:r>
        <w:rPr>
          <w:rFonts w:eastAsia="DengXian"/>
          <w:sz w:val="22"/>
          <w:szCs w:val="22"/>
          <w:lang w:val="en-US" w:eastAsia="zh-CN"/>
        </w:rPr>
        <w:t xml:space="preserve"> should be supported in </w:t>
      </w:r>
      <w:r w:rsidRPr="00A0036B">
        <w:rPr>
          <w:rFonts w:eastAsia="DengXian"/>
          <w:sz w:val="22"/>
          <w:szCs w:val="22"/>
          <w:lang w:val="en-US" w:eastAsia="zh-CN"/>
        </w:rPr>
        <w:t xml:space="preserve">DCI </w:t>
      </w:r>
      <w:r w:rsidR="00696B8B">
        <w:rPr>
          <w:rFonts w:eastAsia="DengXian"/>
          <w:sz w:val="22"/>
          <w:szCs w:val="22"/>
          <w:lang w:val="en-US" w:eastAsia="zh-CN"/>
        </w:rPr>
        <w:t xml:space="preserve">formats </w:t>
      </w:r>
      <w:r>
        <w:rPr>
          <w:rFonts w:eastAsia="DengXian"/>
          <w:sz w:val="22"/>
          <w:szCs w:val="22"/>
          <w:lang w:val="en-US" w:eastAsia="zh-CN"/>
        </w:rPr>
        <w:t>0</w:t>
      </w:r>
      <w:r w:rsidRPr="00A0036B">
        <w:rPr>
          <w:rFonts w:eastAsia="DengXian"/>
          <w:sz w:val="22"/>
          <w:szCs w:val="22"/>
          <w:lang w:val="en-US" w:eastAsia="zh-CN"/>
        </w:rPr>
        <w:t>_2</w:t>
      </w:r>
      <w:r>
        <w:rPr>
          <w:rFonts w:eastAsia="DengXian"/>
          <w:sz w:val="22"/>
          <w:szCs w:val="22"/>
          <w:lang w:val="en-US" w:eastAsia="zh-CN"/>
        </w:rPr>
        <w:t xml:space="preserve">/1_2 as well. However, unlike fallback and </w:t>
      </w:r>
      <w:r w:rsidR="008341F2">
        <w:rPr>
          <w:rFonts w:eastAsia="DengXian"/>
          <w:sz w:val="22"/>
          <w:szCs w:val="22"/>
          <w:lang w:val="en-US" w:eastAsia="zh-CN"/>
        </w:rPr>
        <w:t xml:space="preserve">non-fallback DCI formats, </w:t>
      </w:r>
      <w:r>
        <w:rPr>
          <w:rFonts w:eastAsia="DengXian"/>
          <w:sz w:val="22"/>
          <w:szCs w:val="22"/>
          <w:lang w:val="en-US" w:eastAsia="zh-CN"/>
        </w:rPr>
        <w:t>compact DCI</w:t>
      </w:r>
      <w:r w:rsidR="008341F2">
        <w:rPr>
          <w:rFonts w:eastAsia="DengXian"/>
          <w:sz w:val="22"/>
          <w:szCs w:val="22"/>
          <w:lang w:val="en-US" w:eastAsia="zh-CN"/>
        </w:rPr>
        <w:t xml:space="preserve"> formats</w:t>
      </w:r>
      <w:r>
        <w:rPr>
          <w:rFonts w:eastAsia="DengXian"/>
          <w:sz w:val="22"/>
          <w:szCs w:val="22"/>
          <w:lang w:val="en-US" w:eastAsia="zh-CN"/>
        </w:rPr>
        <w:t xml:space="preserve"> ha</w:t>
      </w:r>
      <w:r w:rsidR="008341F2">
        <w:rPr>
          <w:rFonts w:eastAsia="DengXian"/>
          <w:sz w:val="22"/>
          <w:szCs w:val="22"/>
          <w:lang w:val="en-US" w:eastAsia="zh-CN"/>
        </w:rPr>
        <w:t>ve</w:t>
      </w:r>
      <w:r>
        <w:rPr>
          <w:rFonts w:eastAsia="DengXian"/>
          <w:sz w:val="22"/>
          <w:szCs w:val="22"/>
          <w:lang w:val="en-US" w:eastAsia="zh-CN"/>
        </w:rPr>
        <w:t xml:space="preserve"> high flexibility to have 0 bit fields </w:t>
      </w:r>
      <w:r>
        <w:rPr>
          <w:rFonts w:eastAsiaTheme="minorEastAsia" w:hint="eastAsia"/>
          <w:sz w:val="22"/>
          <w:szCs w:val="22"/>
          <w:lang w:val="en-US"/>
        </w:rPr>
        <w:t>(</w:t>
      </w:r>
      <w:r>
        <w:rPr>
          <w:rFonts w:eastAsiaTheme="minorEastAsia"/>
          <w:sz w:val="22"/>
          <w:szCs w:val="22"/>
          <w:lang w:val="en-US"/>
        </w:rPr>
        <w:t xml:space="preserve">e.g. RV and HPN) </w:t>
      </w:r>
      <w:r>
        <w:rPr>
          <w:rFonts w:eastAsia="DengXian"/>
          <w:sz w:val="22"/>
          <w:szCs w:val="22"/>
          <w:lang w:val="en-US" w:eastAsia="zh-CN"/>
        </w:rPr>
        <w:t xml:space="preserve">to reduce the DCI bitwidth. </w:t>
      </w:r>
      <w:r w:rsidR="00187157">
        <w:rPr>
          <w:rFonts w:eastAsia="DengXian"/>
          <w:sz w:val="22"/>
          <w:szCs w:val="22"/>
          <w:lang w:val="en-US" w:eastAsia="zh-CN"/>
        </w:rPr>
        <w:t xml:space="preserve">Therefore, the same principle </w:t>
      </w:r>
      <w:r w:rsidR="008341F2">
        <w:rPr>
          <w:rFonts w:eastAsia="DengXian"/>
          <w:sz w:val="22"/>
          <w:szCs w:val="22"/>
          <w:lang w:val="en-US" w:eastAsia="zh-CN"/>
        </w:rPr>
        <w:t>should</w:t>
      </w:r>
      <w:r w:rsidR="00187157">
        <w:rPr>
          <w:rFonts w:eastAsia="DengXian"/>
          <w:sz w:val="22"/>
          <w:szCs w:val="22"/>
          <w:lang w:val="en-US" w:eastAsia="zh-CN"/>
        </w:rPr>
        <w:t xml:space="preserve"> be applied to the </w:t>
      </w:r>
      <w:r w:rsidR="00187157" w:rsidRPr="00A0036B">
        <w:rPr>
          <w:rFonts w:eastAsia="DengXian"/>
          <w:sz w:val="22"/>
          <w:szCs w:val="22"/>
          <w:lang w:val="en-US" w:eastAsia="zh-CN"/>
        </w:rPr>
        <w:t>channel access field</w:t>
      </w:r>
      <w:r w:rsidR="00187157" w:rsidRPr="00187157">
        <w:rPr>
          <w:rFonts w:eastAsia="DengXian"/>
          <w:sz w:val="22"/>
          <w:szCs w:val="22"/>
          <w:lang w:val="en-US" w:eastAsia="zh-CN"/>
        </w:rPr>
        <w:t xml:space="preserve"> </w:t>
      </w:r>
      <w:r w:rsidR="00187157">
        <w:rPr>
          <w:rFonts w:eastAsia="DengXian"/>
          <w:sz w:val="22"/>
          <w:szCs w:val="22"/>
          <w:lang w:val="en-US" w:eastAsia="zh-CN"/>
        </w:rPr>
        <w:t xml:space="preserve">in </w:t>
      </w:r>
      <w:r w:rsidR="00187157" w:rsidRPr="00A0036B">
        <w:rPr>
          <w:rFonts w:eastAsia="DengXian"/>
          <w:sz w:val="22"/>
          <w:szCs w:val="22"/>
          <w:lang w:val="en-US" w:eastAsia="zh-CN"/>
        </w:rPr>
        <w:t xml:space="preserve">DCI </w:t>
      </w:r>
      <w:r w:rsidR="00187157">
        <w:rPr>
          <w:rFonts w:eastAsia="DengXian"/>
          <w:sz w:val="22"/>
          <w:szCs w:val="22"/>
          <w:lang w:val="en-US" w:eastAsia="zh-CN"/>
        </w:rPr>
        <w:t>formats 0</w:t>
      </w:r>
      <w:r w:rsidR="00187157" w:rsidRPr="00A0036B">
        <w:rPr>
          <w:rFonts w:eastAsia="DengXian"/>
          <w:sz w:val="22"/>
          <w:szCs w:val="22"/>
          <w:lang w:val="en-US" w:eastAsia="zh-CN"/>
        </w:rPr>
        <w:t>_2</w:t>
      </w:r>
      <w:r w:rsidR="00187157">
        <w:rPr>
          <w:rFonts w:eastAsia="DengXian"/>
          <w:sz w:val="22"/>
          <w:szCs w:val="22"/>
          <w:lang w:val="en-US" w:eastAsia="zh-CN"/>
        </w:rPr>
        <w:t xml:space="preserve">/1_2 (i.e. either 0 or 2 bits can be configured) and </w:t>
      </w:r>
      <w:r w:rsidR="00187157" w:rsidRPr="00187157">
        <w:rPr>
          <w:rFonts w:eastAsia="DengXian"/>
          <w:sz w:val="22"/>
          <w:szCs w:val="22"/>
          <w:lang w:val="en-US" w:eastAsia="zh-CN"/>
        </w:rPr>
        <w:t>COT-initiator determination</w:t>
      </w:r>
      <w:r w:rsidR="00187157">
        <w:rPr>
          <w:rFonts w:eastAsia="DengXian"/>
          <w:sz w:val="22"/>
          <w:szCs w:val="22"/>
          <w:lang w:val="en-US" w:eastAsia="zh-CN"/>
        </w:rPr>
        <w:t xml:space="preserve"> rule for configured UL can be reused when the field is absent.</w:t>
      </w:r>
    </w:p>
    <w:p w14:paraId="3397B66A" w14:textId="554BDB1D" w:rsidR="00BD5BAF" w:rsidRDefault="00BD5BAF" w:rsidP="00BD5BAF">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7B39AB">
        <w:rPr>
          <w:rFonts w:eastAsia="ＭＳ 明朝"/>
          <w:b/>
          <w:sz w:val="22"/>
          <w:szCs w:val="22"/>
          <w:u w:val="single"/>
        </w:rPr>
        <w:t>1</w:t>
      </w:r>
      <w:r w:rsidRPr="00753F9E">
        <w:rPr>
          <w:rFonts w:eastAsia="ＭＳ 明朝" w:hint="eastAsia"/>
          <w:b/>
          <w:sz w:val="22"/>
          <w:szCs w:val="22"/>
        </w:rPr>
        <w:t>:</w:t>
      </w:r>
    </w:p>
    <w:p w14:paraId="78993419" w14:textId="77777777" w:rsidR="007B39AB" w:rsidRPr="007B39AB" w:rsidRDefault="007B39AB" w:rsidP="007B39AB">
      <w:pPr>
        <w:pStyle w:val="afc"/>
        <w:numPr>
          <w:ilvl w:val="0"/>
          <w:numId w:val="8"/>
        </w:numPr>
        <w:spacing w:afterLines="50" w:after="120"/>
        <w:ind w:leftChars="0"/>
        <w:jc w:val="both"/>
        <w:rPr>
          <w:rFonts w:eastAsia="ＭＳ 明朝"/>
          <w:b/>
          <w:sz w:val="22"/>
          <w:szCs w:val="22"/>
        </w:rPr>
      </w:pPr>
      <w:r w:rsidRPr="007B39AB">
        <w:rPr>
          <w:rFonts w:eastAsia="ＭＳ 明朝"/>
          <w:b/>
          <w:sz w:val="22"/>
          <w:szCs w:val="22"/>
        </w:rPr>
        <w:t>Support the channel access fields in Rel-16 DCI 0_1 and 1_1 to be included in Rel-17 DCI 0_2 and 1_2, respectively.</w:t>
      </w:r>
    </w:p>
    <w:p w14:paraId="707BA5EF" w14:textId="4E64C974" w:rsidR="007B39AB" w:rsidRDefault="007B39AB" w:rsidP="007B39AB">
      <w:pPr>
        <w:pStyle w:val="afc"/>
        <w:numPr>
          <w:ilvl w:val="1"/>
          <w:numId w:val="8"/>
        </w:numPr>
        <w:spacing w:afterLines="50" w:after="120"/>
        <w:ind w:leftChars="0"/>
        <w:jc w:val="both"/>
        <w:rPr>
          <w:rFonts w:eastAsia="ＭＳ 明朝"/>
          <w:b/>
          <w:sz w:val="22"/>
          <w:szCs w:val="22"/>
        </w:rPr>
      </w:pPr>
      <w:r w:rsidRPr="007B39AB">
        <w:rPr>
          <w:rFonts w:eastAsia="ＭＳ 明朝"/>
          <w:b/>
          <w:sz w:val="22"/>
          <w:szCs w:val="22"/>
        </w:rPr>
        <w:t>The channel access fields in Rel-17 DCI 0_2 and 1_2 can be present or absent by configuration</w:t>
      </w:r>
    </w:p>
    <w:p w14:paraId="3A096D98" w14:textId="56908557" w:rsidR="00366C8B" w:rsidRPr="00366C8B" w:rsidRDefault="00366C8B" w:rsidP="00366C8B">
      <w:pPr>
        <w:spacing w:afterLines="50" w:after="120"/>
        <w:jc w:val="both"/>
        <w:rPr>
          <w:rFonts w:eastAsia="ＭＳ 明朝"/>
          <w:b/>
          <w:sz w:val="22"/>
          <w:szCs w:val="22"/>
        </w:rPr>
      </w:pPr>
      <w:r w:rsidRPr="00366C8B">
        <w:rPr>
          <w:rFonts w:eastAsia="ＭＳ 明朝"/>
          <w:b/>
          <w:sz w:val="22"/>
          <w:szCs w:val="22"/>
          <w:u w:val="single"/>
        </w:rPr>
        <w:t>Proposal</w:t>
      </w:r>
      <w:r w:rsidRPr="00366C8B">
        <w:rPr>
          <w:rFonts w:eastAsia="ＭＳ 明朝" w:hint="eastAsia"/>
          <w:b/>
          <w:sz w:val="22"/>
          <w:szCs w:val="22"/>
          <w:u w:val="single"/>
        </w:rPr>
        <w:t xml:space="preserve"> </w:t>
      </w:r>
      <w:r w:rsidR="00035422">
        <w:rPr>
          <w:rFonts w:eastAsia="ＭＳ 明朝"/>
          <w:b/>
          <w:sz w:val="22"/>
          <w:szCs w:val="22"/>
          <w:u w:val="single"/>
        </w:rPr>
        <w:t>2</w:t>
      </w:r>
      <w:r w:rsidRPr="00366C8B">
        <w:rPr>
          <w:rFonts w:eastAsia="ＭＳ 明朝" w:hint="eastAsia"/>
          <w:b/>
          <w:sz w:val="22"/>
          <w:szCs w:val="22"/>
        </w:rPr>
        <w:t>:</w:t>
      </w:r>
    </w:p>
    <w:p w14:paraId="7810C5A9" w14:textId="3E57550C" w:rsidR="00366C8B" w:rsidRDefault="00366C8B" w:rsidP="00366C8B">
      <w:pPr>
        <w:pStyle w:val="afc"/>
        <w:numPr>
          <w:ilvl w:val="0"/>
          <w:numId w:val="8"/>
        </w:numPr>
        <w:spacing w:afterLines="50" w:after="120"/>
        <w:ind w:leftChars="0"/>
        <w:jc w:val="both"/>
        <w:rPr>
          <w:rFonts w:eastAsia="ＭＳ 明朝"/>
          <w:b/>
          <w:sz w:val="22"/>
          <w:szCs w:val="22"/>
        </w:rPr>
      </w:pPr>
      <w:r w:rsidRPr="00366C8B">
        <w:rPr>
          <w:rFonts w:eastAsia="ＭＳ 明朝"/>
          <w:b/>
          <w:sz w:val="22"/>
          <w:szCs w:val="22"/>
        </w:rPr>
        <w:t>In semi-static channel access mode when a UE can operate as initiating device,</w:t>
      </w:r>
      <w:r>
        <w:rPr>
          <w:rFonts w:eastAsia="ＭＳ 明朝"/>
          <w:b/>
          <w:sz w:val="22"/>
          <w:szCs w:val="22"/>
        </w:rPr>
        <w:t xml:space="preserve"> </w:t>
      </w:r>
      <w:r w:rsidRPr="00366C8B">
        <w:rPr>
          <w:rFonts w:eastAsia="ＭＳ 明朝"/>
          <w:b/>
          <w:sz w:val="22"/>
          <w:szCs w:val="22"/>
        </w:rPr>
        <w:t xml:space="preserve">channel access field </w:t>
      </w:r>
      <w:r>
        <w:rPr>
          <w:rFonts w:eastAsia="ＭＳ 明朝"/>
          <w:b/>
          <w:sz w:val="22"/>
          <w:szCs w:val="22"/>
        </w:rPr>
        <w:t>is used t</w:t>
      </w:r>
      <w:r w:rsidRPr="00366C8B">
        <w:rPr>
          <w:rFonts w:eastAsia="ＭＳ 明朝"/>
          <w:b/>
          <w:sz w:val="22"/>
          <w:szCs w:val="22"/>
        </w:rPr>
        <w:t>o determine whether a scheduled UL transmission is based on UE-initiated COT or sharing a gNB-initiated COT</w:t>
      </w:r>
    </w:p>
    <w:p w14:paraId="0B914062" w14:textId="23E8356A" w:rsidR="00366C8B" w:rsidRPr="0001655B" w:rsidRDefault="00366C8B" w:rsidP="008341F2">
      <w:pPr>
        <w:pStyle w:val="afc"/>
        <w:numPr>
          <w:ilvl w:val="1"/>
          <w:numId w:val="8"/>
        </w:numPr>
        <w:spacing w:afterLines="50" w:after="120"/>
        <w:ind w:leftChars="0"/>
        <w:jc w:val="both"/>
        <w:rPr>
          <w:rFonts w:eastAsia="ＭＳ 明朝"/>
          <w:b/>
          <w:sz w:val="22"/>
          <w:szCs w:val="22"/>
        </w:rPr>
      </w:pPr>
      <w:r w:rsidRPr="00366C8B">
        <w:rPr>
          <w:rFonts w:eastAsia="ＭＳ 明朝"/>
          <w:b/>
          <w:sz w:val="22"/>
          <w:szCs w:val="22"/>
        </w:rPr>
        <w:t xml:space="preserve">If channel access field </w:t>
      </w:r>
      <w:r>
        <w:rPr>
          <w:rFonts w:eastAsia="ＭＳ 明朝"/>
          <w:b/>
          <w:sz w:val="22"/>
          <w:szCs w:val="22"/>
        </w:rPr>
        <w:t xml:space="preserve">is </w:t>
      </w:r>
      <w:r w:rsidRPr="00366C8B">
        <w:rPr>
          <w:rFonts w:eastAsia="ＭＳ 明朝"/>
          <w:b/>
          <w:sz w:val="22"/>
          <w:szCs w:val="22"/>
        </w:rPr>
        <w:t>absent, determination based on the rules applied for configured UL transmissions is applied</w:t>
      </w:r>
    </w:p>
    <w:p w14:paraId="0186CFC9" w14:textId="2BDE0AF7" w:rsidR="00BD5BAF" w:rsidRPr="00BD5BAF" w:rsidRDefault="00BD5BAF" w:rsidP="00D473EE">
      <w:pPr>
        <w:spacing w:afterLines="50" w:after="120"/>
        <w:jc w:val="both"/>
        <w:rPr>
          <w:rFonts w:eastAsia="ＭＳ 明朝"/>
          <w:sz w:val="22"/>
          <w:szCs w:val="22"/>
        </w:rPr>
      </w:pPr>
    </w:p>
    <w:p w14:paraId="00578160" w14:textId="77777777" w:rsidR="00BD5BAF" w:rsidRDefault="00BD5BAF" w:rsidP="00D473EE">
      <w:pPr>
        <w:spacing w:afterLines="50" w:after="120"/>
        <w:jc w:val="both"/>
        <w:rPr>
          <w:rFonts w:eastAsia="ＭＳ 明朝"/>
          <w:sz w:val="22"/>
          <w:szCs w:val="22"/>
        </w:rPr>
      </w:pPr>
    </w:p>
    <w:p w14:paraId="2C57F676" w14:textId="35855C75" w:rsidR="003615A0" w:rsidRPr="009F1FB9" w:rsidRDefault="000A5AEB" w:rsidP="003615A0">
      <w:pPr>
        <w:pStyle w:val="2"/>
        <w:numPr>
          <w:ilvl w:val="1"/>
          <w:numId w:val="6"/>
        </w:numPr>
        <w:rPr>
          <w:rFonts w:eastAsia="ＭＳ 明朝"/>
          <w:b/>
          <w:bCs/>
          <w:szCs w:val="24"/>
          <w:lang w:val="en-US"/>
        </w:rPr>
      </w:pPr>
      <w:r w:rsidRPr="000A5AEB">
        <w:rPr>
          <w:rFonts w:eastAsia="ＭＳ 明朝"/>
          <w:b/>
          <w:bCs/>
          <w:szCs w:val="24"/>
          <w:lang w:val="en-US"/>
        </w:rPr>
        <w:t>Semi-static/dynamic control of a UE-initiated COT</w:t>
      </w:r>
    </w:p>
    <w:p w14:paraId="16FF09B4" w14:textId="5AD5310E" w:rsidR="00303162" w:rsidRDefault="009B0D9F" w:rsidP="00D473EE">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egarding semi-static control of UE-initiated COT, following proposals were discussed in previous RAN1 meeting [4]:</w:t>
      </w:r>
    </w:p>
    <w:tbl>
      <w:tblPr>
        <w:tblStyle w:val="afa"/>
        <w:tblW w:w="0" w:type="auto"/>
        <w:tblLook w:val="04A0" w:firstRow="1" w:lastRow="0" w:firstColumn="1" w:lastColumn="0" w:noHBand="0" w:noVBand="1"/>
      </w:tblPr>
      <w:tblGrid>
        <w:gridCol w:w="9962"/>
      </w:tblGrid>
      <w:tr w:rsidR="009B0D9F" w:rsidRPr="009B0D9F" w14:paraId="53E8AE74" w14:textId="77777777" w:rsidTr="009B0D9F">
        <w:tc>
          <w:tcPr>
            <w:tcW w:w="9962" w:type="dxa"/>
          </w:tcPr>
          <w:p w14:paraId="6BBE10C7" w14:textId="77777777" w:rsidR="009B0D9F" w:rsidRPr="009B0D9F" w:rsidRDefault="009B0D9F" w:rsidP="009B0D9F">
            <w:pPr>
              <w:spacing w:after="0"/>
              <w:rPr>
                <w:rFonts w:eastAsiaTheme="minorHAnsi"/>
                <w:b/>
                <w:bCs/>
                <w:sz w:val="20"/>
                <w:lang w:val="en-US" w:eastAsia="en-GB"/>
              </w:rPr>
            </w:pPr>
            <w:r w:rsidRPr="009B0D9F">
              <w:rPr>
                <w:b/>
                <w:bCs/>
                <w:sz w:val="20"/>
                <w:highlight w:val="yellow"/>
                <w:lang w:eastAsia="en-GB"/>
              </w:rPr>
              <w:t>Proposal 6-1:</w:t>
            </w:r>
          </w:p>
          <w:p w14:paraId="7596A484" w14:textId="77777777" w:rsidR="009B0D9F" w:rsidRPr="009B0D9F" w:rsidRDefault="009B0D9F" w:rsidP="009B0D9F">
            <w:pPr>
              <w:spacing w:after="0"/>
              <w:rPr>
                <w:sz w:val="20"/>
                <w:lang w:eastAsia="ko-KR"/>
              </w:rPr>
            </w:pPr>
            <w:r w:rsidRPr="009B0D9F">
              <w:rPr>
                <w:sz w:val="20"/>
                <w:lang w:eastAsia="ko-KR"/>
              </w:rPr>
              <w:t>In semi-static channel access mode when a UE can operate as an initiating device, support disabling UE-initiated COT by RRC for UL transmissions aligned with a set of UE FFP boundaries.</w:t>
            </w:r>
          </w:p>
          <w:p w14:paraId="2F325078" w14:textId="77777777" w:rsidR="009B0D9F" w:rsidRPr="009B0D9F" w:rsidRDefault="009B0D9F" w:rsidP="009B0D9F">
            <w:pPr>
              <w:pStyle w:val="afc"/>
              <w:numPr>
                <w:ilvl w:val="0"/>
                <w:numId w:val="38"/>
              </w:numPr>
              <w:spacing w:after="0" w:line="256" w:lineRule="auto"/>
              <w:ind w:leftChars="0"/>
              <w:rPr>
                <w:sz w:val="20"/>
                <w:lang w:val="en-US" w:eastAsia="en-GB"/>
              </w:rPr>
            </w:pPr>
            <w:r w:rsidRPr="009B0D9F">
              <w:rPr>
                <w:sz w:val="20"/>
                <w:lang w:val="en-US" w:eastAsia="en-GB"/>
              </w:rPr>
              <w:t xml:space="preserve">FFS on details, e.g. configuration of set, etc. </w:t>
            </w:r>
          </w:p>
          <w:p w14:paraId="3845D074" w14:textId="77777777" w:rsidR="009B0D9F" w:rsidRPr="009B0D9F" w:rsidRDefault="009B0D9F" w:rsidP="009B0D9F">
            <w:pPr>
              <w:pStyle w:val="afc"/>
              <w:numPr>
                <w:ilvl w:val="0"/>
                <w:numId w:val="39"/>
              </w:numPr>
              <w:spacing w:after="0" w:line="256" w:lineRule="auto"/>
              <w:ind w:leftChars="0"/>
              <w:rPr>
                <w:rFonts w:eastAsia="Batang"/>
                <w:strike/>
                <w:sz w:val="20"/>
                <w:lang w:val="en-US" w:eastAsia="en-US"/>
              </w:rPr>
            </w:pPr>
            <w:r w:rsidRPr="009B0D9F">
              <w:rPr>
                <w:rFonts w:eastAsia="Batang"/>
                <w:sz w:val="20"/>
              </w:rPr>
              <w:t>Note: UE-initiated COT is considered enabled at each UE-FFP boundary once the FFP periodicity and offset are configured.</w:t>
            </w:r>
          </w:p>
          <w:p w14:paraId="5AE5D2A4" w14:textId="77777777" w:rsidR="009B0D9F" w:rsidRPr="009B0D9F" w:rsidRDefault="009B0D9F" w:rsidP="009B0D9F">
            <w:pPr>
              <w:spacing w:after="0"/>
              <w:rPr>
                <w:b/>
                <w:bCs/>
                <w:sz w:val="20"/>
                <w:lang w:eastAsia="en-GB"/>
              </w:rPr>
            </w:pPr>
            <w:r w:rsidRPr="009B0D9F">
              <w:rPr>
                <w:b/>
                <w:bCs/>
                <w:sz w:val="20"/>
                <w:highlight w:val="yellow"/>
                <w:lang w:eastAsia="en-GB"/>
              </w:rPr>
              <w:t>Proposal 6-2:</w:t>
            </w:r>
          </w:p>
          <w:p w14:paraId="3DCEB5FE" w14:textId="77777777" w:rsidR="009B0D9F" w:rsidRPr="009B0D9F" w:rsidRDefault="009B0D9F" w:rsidP="009B0D9F">
            <w:pPr>
              <w:spacing w:after="0"/>
              <w:rPr>
                <w:sz w:val="20"/>
                <w:lang w:eastAsia="ko-KR"/>
              </w:rPr>
            </w:pPr>
            <w:r w:rsidRPr="009B0D9F">
              <w:rPr>
                <w:sz w:val="20"/>
                <w:lang w:eastAsia="ko-KR"/>
              </w:rPr>
              <w:t>In semi-static channel access mode when a UE can operate as an initiating device, support disabling UE-initiated COT by RRC for a UL transmission aligned with a UE FFP boundary.</w:t>
            </w:r>
          </w:p>
          <w:p w14:paraId="3E28B800" w14:textId="77777777" w:rsidR="009B0D9F" w:rsidRPr="009B0D9F" w:rsidRDefault="009B0D9F" w:rsidP="009B0D9F">
            <w:pPr>
              <w:pStyle w:val="afc"/>
              <w:numPr>
                <w:ilvl w:val="0"/>
                <w:numId w:val="39"/>
              </w:numPr>
              <w:spacing w:after="0" w:line="256" w:lineRule="auto"/>
              <w:ind w:leftChars="0"/>
              <w:rPr>
                <w:sz w:val="20"/>
                <w:lang w:val="en-US" w:eastAsia="ko-KR"/>
              </w:rPr>
            </w:pPr>
            <w:r w:rsidRPr="009B0D9F">
              <w:rPr>
                <w:sz w:val="20"/>
                <w:lang w:val="en-US" w:eastAsia="ko-KR"/>
              </w:rPr>
              <w:lastRenderedPageBreak/>
              <w:t>FFS on disabling for a configured UL transmission and/or per configuration of the UL transmission</w:t>
            </w:r>
          </w:p>
          <w:p w14:paraId="3B27B2F7" w14:textId="77777777" w:rsidR="009B0D9F" w:rsidRPr="009B0D9F" w:rsidRDefault="009B0D9F" w:rsidP="009B0D9F">
            <w:pPr>
              <w:pStyle w:val="afc"/>
              <w:numPr>
                <w:ilvl w:val="0"/>
                <w:numId w:val="39"/>
              </w:numPr>
              <w:spacing w:after="0" w:line="256" w:lineRule="auto"/>
              <w:ind w:leftChars="0"/>
              <w:rPr>
                <w:sz w:val="20"/>
                <w:lang w:val="en-US" w:eastAsia="ko-KR"/>
              </w:rPr>
            </w:pPr>
            <w:r w:rsidRPr="009B0D9F">
              <w:rPr>
                <w:sz w:val="20"/>
                <w:lang w:val="en-US" w:eastAsia="ko-KR"/>
              </w:rPr>
              <w:t>FFS on disabling for a P-CSI report configuration, or SRS, or CG</w:t>
            </w:r>
          </w:p>
          <w:p w14:paraId="7D0974D6" w14:textId="77777777" w:rsidR="009B0D9F" w:rsidRPr="009B0D9F" w:rsidRDefault="009B0D9F" w:rsidP="009B0D9F">
            <w:pPr>
              <w:pStyle w:val="afc"/>
              <w:numPr>
                <w:ilvl w:val="0"/>
                <w:numId w:val="38"/>
              </w:numPr>
              <w:spacing w:after="0" w:line="256" w:lineRule="auto"/>
              <w:ind w:leftChars="0"/>
              <w:rPr>
                <w:sz w:val="20"/>
                <w:lang w:val="en-US" w:eastAsia="en-GB"/>
              </w:rPr>
            </w:pPr>
            <w:r w:rsidRPr="009B0D9F">
              <w:rPr>
                <w:sz w:val="20"/>
                <w:lang w:val="en-US" w:eastAsia="ko-KR"/>
              </w:rPr>
              <w:t xml:space="preserve">FFS on </w:t>
            </w:r>
            <w:r w:rsidRPr="009B0D9F">
              <w:rPr>
                <w:sz w:val="20"/>
                <w:lang w:val="en-US" w:eastAsia="en-GB"/>
              </w:rPr>
              <w:t xml:space="preserve">other details, e.g. configuration, etc. </w:t>
            </w:r>
          </w:p>
          <w:p w14:paraId="6ED41E0A" w14:textId="77777777" w:rsidR="009B0D9F" w:rsidRPr="009B0D9F" w:rsidRDefault="009B0D9F" w:rsidP="009B0D9F">
            <w:pPr>
              <w:pStyle w:val="afc"/>
              <w:numPr>
                <w:ilvl w:val="0"/>
                <w:numId w:val="39"/>
              </w:numPr>
              <w:spacing w:after="0" w:line="256" w:lineRule="auto"/>
              <w:ind w:leftChars="0"/>
              <w:rPr>
                <w:rFonts w:eastAsia="Batang"/>
                <w:strike/>
                <w:sz w:val="20"/>
                <w:lang w:val="en-US" w:eastAsia="en-US"/>
              </w:rPr>
            </w:pPr>
            <w:r w:rsidRPr="009B0D9F">
              <w:rPr>
                <w:rFonts w:eastAsia="Batang"/>
                <w:sz w:val="20"/>
              </w:rPr>
              <w:t>Note: UE-initiated COT is considered enabled at each UE-FFP boundary once the FFP periodicity and offset are configured.</w:t>
            </w:r>
          </w:p>
          <w:p w14:paraId="16169ED7" w14:textId="77777777" w:rsidR="009B0D9F" w:rsidRPr="009B0D9F" w:rsidRDefault="009B0D9F" w:rsidP="009B0D9F">
            <w:pPr>
              <w:spacing w:after="0"/>
              <w:rPr>
                <w:rFonts w:eastAsiaTheme="minorHAnsi"/>
                <w:b/>
                <w:bCs/>
                <w:sz w:val="20"/>
                <w:lang w:eastAsia="en-GB"/>
              </w:rPr>
            </w:pPr>
            <w:r w:rsidRPr="009B0D9F">
              <w:rPr>
                <w:b/>
                <w:bCs/>
                <w:sz w:val="20"/>
                <w:highlight w:val="yellow"/>
                <w:lang w:eastAsia="en-GB"/>
              </w:rPr>
              <w:t>Proposal 6-3:</w:t>
            </w:r>
          </w:p>
          <w:p w14:paraId="7CD84883" w14:textId="77777777" w:rsidR="009B0D9F" w:rsidRPr="009B0D9F" w:rsidRDefault="009B0D9F" w:rsidP="009B0D9F">
            <w:pPr>
              <w:spacing w:after="0"/>
              <w:rPr>
                <w:rFonts w:ascii="Calibri" w:hAnsi="Calibri" w:cs="Calibri"/>
                <w:color w:val="1F497D"/>
                <w:sz w:val="20"/>
                <w:lang w:eastAsia="sv-SE"/>
              </w:rPr>
            </w:pPr>
            <w:r w:rsidRPr="009B0D9F">
              <w:rPr>
                <w:sz w:val="20"/>
                <w:lang w:eastAsia="ko-KR"/>
              </w:rPr>
              <w:t xml:space="preserve">In semi-static channel access mode when a UE can operate as an initiating device, the UE can be RRC configured with a parameter </w:t>
            </w:r>
            <w:r w:rsidRPr="009B0D9F">
              <w:rPr>
                <w:sz w:val="20"/>
              </w:rPr>
              <w:t>to limit its COT to an indicated duration such that it ends before the idle period/CCA of a subsequent frame in the same channel</w:t>
            </w:r>
          </w:p>
          <w:p w14:paraId="5C6CC5AF" w14:textId="0BE48ECF" w:rsidR="009B0D9F" w:rsidRPr="009B0D9F" w:rsidRDefault="009B0D9F" w:rsidP="009B0D9F">
            <w:pPr>
              <w:pStyle w:val="afc"/>
              <w:numPr>
                <w:ilvl w:val="0"/>
                <w:numId w:val="40"/>
              </w:numPr>
              <w:spacing w:after="0" w:line="252" w:lineRule="auto"/>
              <w:ind w:leftChars="0"/>
              <w:rPr>
                <w:sz w:val="20"/>
                <w:lang w:val="en-US" w:eastAsia="en-GB"/>
              </w:rPr>
            </w:pPr>
            <w:r w:rsidRPr="009B0D9F">
              <w:rPr>
                <w:sz w:val="20"/>
                <w:lang w:val="en-US" w:eastAsia="en-GB"/>
              </w:rPr>
              <w:t>FFF on details, e.g. configurations</w:t>
            </w:r>
          </w:p>
        </w:tc>
      </w:tr>
    </w:tbl>
    <w:p w14:paraId="27EFE301" w14:textId="38E4538A" w:rsidR="009B0D9F" w:rsidRPr="009B0D9F" w:rsidRDefault="009B0D9F" w:rsidP="00D473EE">
      <w:pPr>
        <w:spacing w:afterLines="50" w:after="120"/>
        <w:jc w:val="both"/>
        <w:rPr>
          <w:rFonts w:eastAsia="ＭＳ 明朝"/>
          <w:sz w:val="22"/>
          <w:szCs w:val="22"/>
          <w:lang w:val="en-US"/>
        </w:rPr>
      </w:pPr>
    </w:p>
    <w:p w14:paraId="2A659520" w14:textId="7D1CE9A4" w:rsidR="009B0D9F" w:rsidRDefault="0044701F" w:rsidP="00D473EE">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he main motivation for these proposals is to allow COT acquisition for a part of UE FFPs and/or to </w:t>
      </w:r>
      <w:r w:rsidRPr="0044701F">
        <w:rPr>
          <w:rFonts w:eastAsia="ＭＳ 明朝"/>
          <w:sz w:val="22"/>
          <w:szCs w:val="22"/>
          <w:lang w:val="en-US"/>
        </w:rPr>
        <w:t>control collisions/blocking between different UEs by gNB configuration</w:t>
      </w:r>
      <w:r>
        <w:rPr>
          <w:rFonts w:eastAsia="ＭＳ 明朝"/>
          <w:sz w:val="22"/>
          <w:szCs w:val="22"/>
          <w:lang w:val="en-US"/>
        </w:rPr>
        <w:t>. However, the same goal can be achieved by not allowing UL transmission by e.g., SFI or UL CI. Therefore, we don’t see the motivation to additionally introduce these functionalities.</w:t>
      </w:r>
    </w:p>
    <w:p w14:paraId="4F02CDA0" w14:textId="6B26C754" w:rsidR="0044701F" w:rsidRPr="00366C8B" w:rsidRDefault="0044701F" w:rsidP="0044701F">
      <w:pPr>
        <w:spacing w:afterLines="50" w:after="120"/>
        <w:jc w:val="both"/>
        <w:rPr>
          <w:rFonts w:eastAsia="ＭＳ 明朝"/>
          <w:b/>
          <w:sz w:val="22"/>
          <w:szCs w:val="22"/>
        </w:rPr>
      </w:pPr>
      <w:r w:rsidRPr="00366C8B">
        <w:rPr>
          <w:rFonts w:eastAsia="ＭＳ 明朝"/>
          <w:b/>
          <w:sz w:val="22"/>
          <w:szCs w:val="22"/>
          <w:u w:val="single"/>
        </w:rPr>
        <w:t>Proposal</w:t>
      </w:r>
      <w:r w:rsidRPr="00366C8B">
        <w:rPr>
          <w:rFonts w:eastAsia="ＭＳ 明朝" w:hint="eastAsia"/>
          <w:b/>
          <w:sz w:val="22"/>
          <w:szCs w:val="22"/>
          <w:u w:val="single"/>
        </w:rPr>
        <w:t xml:space="preserve"> </w:t>
      </w:r>
      <w:r w:rsidR="007842BD">
        <w:rPr>
          <w:rFonts w:eastAsia="ＭＳ 明朝"/>
          <w:b/>
          <w:sz w:val="22"/>
          <w:szCs w:val="22"/>
          <w:u w:val="single"/>
        </w:rPr>
        <w:t>3</w:t>
      </w:r>
      <w:r w:rsidRPr="00366C8B">
        <w:rPr>
          <w:rFonts w:eastAsia="ＭＳ 明朝" w:hint="eastAsia"/>
          <w:b/>
          <w:sz w:val="22"/>
          <w:szCs w:val="22"/>
        </w:rPr>
        <w:t>:</w:t>
      </w:r>
    </w:p>
    <w:p w14:paraId="39975176" w14:textId="74C20B48" w:rsidR="0044701F" w:rsidRDefault="00DA63A8" w:rsidP="0044701F">
      <w:pPr>
        <w:pStyle w:val="afc"/>
        <w:numPr>
          <w:ilvl w:val="0"/>
          <w:numId w:val="8"/>
        </w:numPr>
        <w:spacing w:afterLines="50" w:after="120"/>
        <w:ind w:leftChars="0"/>
        <w:jc w:val="both"/>
        <w:rPr>
          <w:rFonts w:eastAsia="ＭＳ 明朝"/>
          <w:b/>
          <w:sz w:val="22"/>
          <w:szCs w:val="22"/>
        </w:rPr>
      </w:pPr>
      <w:r>
        <w:rPr>
          <w:rFonts w:eastAsia="ＭＳ 明朝"/>
          <w:b/>
          <w:sz w:val="22"/>
          <w:szCs w:val="22"/>
        </w:rPr>
        <w:t xml:space="preserve">Semi-static </w:t>
      </w:r>
      <w:r w:rsidRPr="00DA63A8">
        <w:rPr>
          <w:rFonts w:eastAsia="ＭＳ 明朝"/>
          <w:b/>
          <w:sz w:val="22"/>
          <w:szCs w:val="22"/>
        </w:rPr>
        <w:t>control of UE-initiated COT</w:t>
      </w:r>
      <w:r>
        <w:rPr>
          <w:rFonts w:eastAsia="ＭＳ 明朝"/>
          <w:b/>
          <w:sz w:val="22"/>
          <w:szCs w:val="22"/>
        </w:rPr>
        <w:t>, such as disabling</w:t>
      </w:r>
      <w:r w:rsidRPr="00DA63A8">
        <w:t xml:space="preserve"> </w:t>
      </w:r>
      <w:r w:rsidRPr="00DA63A8">
        <w:rPr>
          <w:rFonts w:eastAsia="ＭＳ 明朝"/>
          <w:b/>
          <w:sz w:val="22"/>
          <w:szCs w:val="22"/>
        </w:rPr>
        <w:t xml:space="preserve">UE-initiated COT by RRC for </w:t>
      </w:r>
      <w:r>
        <w:rPr>
          <w:rFonts w:eastAsia="ＭＳ 明朝"/>
          <w:b/>
          <w:sz w:val="22"/>
          <w:szCs w:val="22"/>
        </w:rPr>
        <w:t xml:space="preserve">(a part of) </w:t>
      </w:r>
      <w:r w:rsidRPr="00DA63A8">
        <w:rPr>
          <w:rFonts w:eastAsia="ＭＳ 明朝"/>
          <w:b/>
          <w:sz w:val="22"/>
          <w:szCs w:val="22"/>
        </w:rPr>
        <w:t xml:space="preserve">UL transmissions </w:t>
      </w:r>
      <w:r>
        <w:rPr>
          <w:rFonts w:eastAsia="ＭＳ 明朝"/>
          <w:b/>
          <w:sz w:val="22"/>
          <w:szCs w:val="22"/>
        </w:rPr>
        <w:t>or limiting COT duration, is not supported.</w:t>
      </w:r>
    </w:p>
    <w:p w14:paraId="36CC4DCC" w14:textId="77777777" w:rsidR="00370575" w:rsidRDefault="00370575" w:rsidP="00D473EE">
      <w:pPr>
        <w:spacing w:afterLines="50" w:after="120"/>
        <w:jc w:val="both"/>
        <w:rPr>
          <w:rFonts w:eastAsia="ＭＳ 明朝"/>
          <w:sz w:val="22"/>
          <w:szCs w:val="22"/>
          <w:lang w:val="en-US"/>
        </w:rPr>
      </w:pPr>
    </w:p>
    <w:p w14:paraId="434A10CD" w14:textId="596459AC" w:rsidR="000772DC" w:rsidRDefault="00370575" w:rsidP="00D473EE">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egarding dynamic control of UE-initiated COT,</w:t>
      </w:r>
      <w:r w:rsidR="001152E8">
        <w:rPr>
          <w:rFonts w:eastAsia="ＭＳ 明朝"/>
          <w:sz w:val="22"/>
          <w:szCs w:val="22"/>
          <w:lang w:val="en-US"/>
        </w:rPr>
        <w:t xml:space="preserve"> the main discussion point is how to </w:t>
      </w:r>
      <w:r w:rsidR="001152E8" w:rsidRPr="001152E8">
        <w:rPr>
          <w:rFonts w:eastAsia="ＭＳ 明朝"/>
          <w:sz w:val="22"/>
          <w:szCs w:val="22"/>
          <w:lang w:val="en-US"/>
        </w:rPr>
        <w:t>handle the case when the gNB schedules an UL transmission in the next gNB’s FFP period</w:t>
      </w:r>
      <w:r w:rsidR="001152E8">
        <w:rPr>
          <w:rFonts w:eastAsia="ＭＳ 明朝"/>
          <w:sz w:val="22"/>
          <w:szCs w:val="22"/>
          <w:lang w:val="en-US"/>
        </w:rPr>
        <w:t xml:space="preserve">. </w:t>
      </w:r>
      <w:r w:rsidR="002E0269">
        <w:rPr>
          <w:rFonts w:eastAsia="ＭＳ 明朝"/>
          <w:sz w:val="22"/>
          <w:szCs w:val="22"/>
          <w:lang w:val="en-US"/>
        </w:rPr>
        <w:t xml:space="preserve">Note that dynamically cancelling COT acquisition can be obtained by existing mechanisms such as SFI or UL CI, as mentioned above. </w:t>
      </w:r>
      <w:r w:rsidR="009D1BE3">
        <w:rPr>
          <w:rFonts w:eastAsia="ＭＳ 明朝"/>
          <w:sz w:val="22"/>
          <w:szCs w:val="22"/>
          <w:lang w:val="en-US"/>
        </w:rPr>
        <w:t>In Rel-16 NR-U, Cat.</w:t>
      </w:r>
      <w:r w:rsidR="00617920">
        <w:rPr>
          <w:rFonts w:eastAsia="ＭＳ 明朝"/>
          <w:sz w:val="22"/>
          <w:szCs w:val="22"/>
          <w:lang w:val="en-US"/>
        </w:rPr>
        <w:t>4</w:t>
      </w:r>
      <w:r w:rsidR="009D1BE3">
        <w:rPr>
          <w:rFonts w:eastAsia="ＭＳ 明朝"/>
          <w:sz w:val="22"/>
          <w:szCs w:val="22"/>
          <w:lang w:val="en-US"/>
        </w:rPr>
        <w:t xml:space="preserve"> LBT can be </w:t>
      </w:r>
      <w:r w:rsidR="00617920">
        <w:rPr>
          <w:rFonts w:eastAsia="ＭＳ 明朝"/>
          <w:sz w:val="22"/>
          <w:szCs w:val="22"/>
          <w:lang w:val="en-US"/>
        </w:rPr>
        <w:t xml:space="preserve">switched to Cat.2 LBT </w:t>
      </w:r>
      <w:r w:rsidR="009D1BE3">
        <w:rPr>
          <w:rFonts w:eastAsia="ＭＳ 明朝"/>
          <w:sz w:val="22"/>
          <w:szCs w:val="22"/>
          <w:lang w:val="en-US"/>
        </w:rPr>
        <w:t xml:space="preserve">if </w:t>
      </w:r>
      <w:r w:rsidR="00617920">
        <w:rPr>
          <w:rFonts w:eastAsia="ＭＳ 明朝"/>
          <w:sz w:val="22"/>
          <w:szCs w:val="22"/>
          <w:lang w:val="en-US"/>
        </w:rPr>
        <w:t xml:space="preserve">corresponding UL transmission </w:t>
      </w:r>
      <w:r w:rsidR="009D1BE3">
        <w:rPr>
          <w:rFonts w:eastAsia="ＭＳ 明朝"/>
          <w:sz w:val="22"/>
          <w:szCs w:val="22"/>
          <w:lang w:val="en-US"/>
        </w:rPr>
        <w:t xml:space="preserve">falls within gNB-initiated COT </w:t>
      </w:r>
      <w:r w:rsidR="003319CA">
        <w:rPr>
          <w:rFonts w:eastAsia="ＭＳ 明朝"/>
          <w:sz w:val="22"/>
          <w:szCs w:val="22"/>
          <w:lang w:val="en-US"/>
        </w:rPr>
        <w:t xml:space="preserve">indicated by DCI format 2_0 </w:t>
      </w:r>
      <w:r w:rsidR="009D1BE3">
        <w:rPr>
          <w:rFonts w:eastAsia="ＭＳ 明朝"/>
          <w:sz w:val="22"/>
          <w:szCs w:val="22"/>
          <w:lang w:val="en-US"/>
        </w:rPr>
        <w:t>for LBE. To achieve similar mechanism for FBE, following proposal was discussed in the previous RAN1 meeting</w:t>
      </w:r>
      <w:r w:rsidR="00C129BF">
        <w:rPr>
          <w:rFonts w:eastAsia="ＭＳ 明朝"/>
          <w:sz w:val="22"/>
          <w:szCs w:val="22"/>
          <w:lang w:val="en-US"/>
        </w:rPr>
        <w:t xml:space="preserve"> [4]</w:t>
      </w:r>
      <w:r w:rsidR="009D1BE3">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490EA0" w:rsidRPr="003319CA" w14:paraId="1D495AC5" w14:textId="77777777" w:rsidTr="00490EA0">
        <w:tc>
          <w:tcPr>
            <w:tcW w:w="9962" w:type="dxa"/>
          </w:tcPr>
          <w:p w14:paraId="7DA2FA56" w14:textId="77777777" w:rsidR="003319CA" w:rsidRPr="003319CA" w:rsidRDefault="003319CA" w:rsidP="003319CA">
            <w:pPr>
              <w:spacing w:after="0" w:line="256" w:lineRule="auto"/>
              <w:rPr>
                <w:rFonts w:eastAsia="Times New Roman"/>
                <w:b/>
                <w:bCs/>
                <w:sz w:val="20"/>
                <w:lang w:val="en-US"/>
              </w:rPr>
            </w:pPr>
            <w:r w:rsidRPr="003319CA">
              <w:rPr>
                <w:rFonts w:eastAsia="Times New Roman"/>
                <w:b/>
                <w:bCs/>
                <w:sz w:val="20"/>
                <w:highlight w:val="yellow"/>
                <w:lang w:val="en-US"/>
              </w:rPr>
              <w:t>Proposal 7-4</w:t>
            </w:r>
          </w:p>
          <w:p w14:paraId="706AAF13" w14:textId="77777777" w:rsidR="003319CA" w:rsidRPr="003319CA" w:rsidRDefault="003319CA" w:rsidP="003319CA">
            <w:pPr>
              <w:spacing w:after="0" w:line="256" w:lineRule="auto"/>
              <w:rPr>
                <w:rFonts w:eastAsia="Calibri"/>
                <w:sz w:val="20"/>
                <w:lang w:val="en-US" w:eastAsia="ko-KR"/>
              </w:rPr>
            </w:pPr>
            <w:r w:rsidRPr="003319CA">
              <w:rPr>
                <w:rFonts w:eastAsia="Calibri"/>
                <w:sz w:val="20"/>
                <w:lang w:val="en-US" w:eastAsia="ko-KR"/>
              </w:rPr>
              <w:t>In semi-static channel access mode when a UE can operate as an initiating device, for a UL transmission, the UE can be dynamically indicated to change its assumption on the associated COT initiator for the UL transmission.</w:t>
            </w:r>
          </w:p>
          <w:p w14:paraId="47CB533A" w14:textId="77777777" w:rsidR="003319CA" w:rsidRPr="003319CA" w:rsidRDefault="003319CA" w:rsidP="003319CA">
            <w:pPr>
              <w:numPr>
                <w:ilvl w:val="0"/>
                <w:numId w:val="40"/>
              </w:numPr>
              <w:spacing w:after="0" w:line="256" w:lineRule="auto"/>
              <w:rPr>
                <w:rFonts w:eastAsia="Calibri"/>
                <w:sz w:val="20"/>
                <w:lang w:val="en-US" w:eastAsia="en-GB"/>
              </w:rPr>
            </w:pPr>
            <w:r w:rsidRPr="003319CA">
              <w:rPr>
                <w:rFonts w:eastAsia="Calibri"/>
                <w:sz w:val="20"/>
                <w:lang w:val="en-US" w:eastAsia="en-GB"/>
              </w:rPr>
              <w:t>FFF on details, e.g. signaling details</w:t>
            </w:r>
          </w:p>
          <w:p w14:paraId="42CBBE1E" w14:textId="77777777" w:rsidR="00490EA0" w:rsidRPr="003319CA" w:rsidRDefault="00490EA0" w:rsidP="003319CA">
            <w:pPr>
              <w:spacing w:after="0"/>
              <w:jc w:val="both"/>
              <w:rPr>
                <w:rFonts w:eastAsia="ＭＳ 明朝"/>
                <w:sz w:val="20"/>
                <w:lang w:val="en-US"/>
              </w:rPr>
            </w:pPr>
          </w:p>
        </w:tc>
      </w:tr>
    </w:tbl>
    <w:p w14:paraId="4F49DB7B" w14:textId="496B9FA4" w:rsidR="009D1BE3" w:rsidRDefault="005C1930" w:rsidP="00D473EE">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or cross-FFP scheduling, gNB may first schedule an UL transmission with 9us sensing assuming UL-initiated COT. After that, if gNB can initiate a COT, where the UL transmission falls, gNB indicates the COT information via DCI format 2_0 and if detected, UE can switch from 9us sensing to no sensing for the UL transmission.</w:t>
      </w:r>
      <w:r w:rsidR="00795F64">
        <w:rPr>
          <w:rFonts w:eastAsia="ＭＳ 明朝"/>
          <w:sz w:val="22"/>
          <w:szCs w:val="22"/>
          <w:lang w:val="en-US"/>
        </w:rPr>
        <w:t xml:space="preserve"> In that sense, the above proposal should be supported reusing DCI format 2_0.</w:t>
      </w:r>
    </w:p>
    <w:p w14:paraId="0C1FDCEA" w14:textId="72B385A5" w:rsidR="005546EA" w:rsidRPr="00366C8B" w:rsidRDefault="005546EA" w:rsidP="005546EA">
      <w:pPr>
        <w:spacing w:afterLines="50" w:after="120"/>
        <w:jc w:val="both"/>
        <w:rPr>
          <w:rFonts w:eastAsia="ＭＳ 明朝"/>
          <w:b/>
          <w:sz w:val="22"/>
          <w:szCs w:val="22"/>
        </w:rPr>
      </w:pPr>
      <w:r w:rsidRPr="00366C8B">
        <w:rPr>
          <w:rFonts w:eastAsia="ＭＳ 明朝"/>
          <w:b/>
          <w:sz w:val="22"/>
          <w:szCs w:val="22"/>
          <w:u w:val="single"/>
        </w:rPr>
        <w:t>Proposal</w:t>
      </w:r>
      <w:r w:rsidRPr="00366C8B">
        <w:rPr>
          <w:rFonts w:eastAsia="ＭＳ 明朝" w:hint="eastAsia"/>
          <w:b/>
          <w:sz w:val="22"/>
          <w:szCs w:val="22"/>
          <w:u w:val="single"/>
        </w:rPr>
        <w:t xml:space="preserve"> </w:t>
      </w:r>
      <w:r w:rsidR="00D531A9">
        <w:rPr>
          <w:rFonts w:eastAsia="ＭＳ 明朝"/>
          <w:b/>
          <w:sz w:val="22"/>
          <w:szCs w:val="22"/>
          <w:u w:val="single"/>
        </w:rPr>
        <w:t>4</w:t>
      </w:r>
      <w:r w:rsidRPr="00366C8B">
        <w:rPr>
          <w:rFonts w:eastAsia="ＭＳ 明朝" w:hint="eastAsia"/>
          <w:b/>
          <w:sz w:val="22"/>
          <w:szCs w:val="22"/>
        </w:rPr>
        <w:t>:</w:t>
      </w:r>
    </w:p>
    <w:p w14:paraId="3D6AABFD" w14:textId="041B8A07" w:rsidR="005546EA" w:rsidRDefault="005546EA" w:rsidP="005546EA">
      <w:pPr>
        <w:pStyle w:val="afc"/>
        <w:numPr>
          <w:ilvl w:val="0"/>
          <w:numId w:val="8"/>
        </w:numPr>
        <w:spacing w:afterLines="50" w:after="120"/>
        <w:ind w:leftChars="0"/>
        <w:jc w:val="both"/>
        <w:rPr>
          <w:rFonts w:eastAsia="ＭＳ 明朝"/>
          <w:b/>
          <w:sz w:val="22"/>
          <w:szCs w:val="22"/>
        </w:rPr>
      </w:pPr>
      <w:r w:rsidRPr="005546EA">
        <w:rPr>
          <w:rFonts w:eastAsia="ＭＳ 明朝"/>
          <w:b/>
          <w:sz w:val="22"/>
          <w:szCs w:val="22"/>
        </w:rPr>
        <w:t>In semi-static channel access mode when a UE can operate as an initiating device, for a UL transmission, the UE can be dynamically indicated to change its assumption on the associated COT initiator for the UL transmission</w:t>
      </w:r>
      <w:r>
        <w:rPr>
          <w:rFonts w:eastAsia="ＭＳ 明朝"/>
          <w:b/>
          <w:sz w:val="22"/>
          <w:szCs w:val="22"/>
        </w:rPr>
        <w:t xml:space="preserve"> via DCI format 2_0</w:t>
      </w:r>
      <w:r w:rsidR="00D531A9">
        <w:rPr>
          <w:rFonts w:eastAsia="ＭＳ 明朝"/>
          <w:b/>
          <w:sz w:val="22"/>
          <w:szCs w:val="22"/>
        </w:rPr>
        <w:t>.</w:t>
      </w:r>
    </w:p>
    <w:p w14:paraId="2F8AD07D" w14:textId="1C7A3D8C" w:rsidR="000F23FB" w:rsidRDefault="000F23FB" w:rsidP="000F23FB">
      <w:pPr>
        <w:pStyle w:val="afc"/>
        <w:numPr>
          <w:ilvl w:val="1"/>
          <w:numId w:val="8"/>
        </w:numPr>
        <w:spacing w:afterLines="50" w:after="120"/>
        <w:ind w:leftChars="0"/>
        <w:jc w:val="both"/>
        <w:rPr>
          <w:rFonts w:eastAsia="ＭＳ 明朝"/>
          <w:b/>
          <w:sz w:val="22"/>
          <w:szCs w:val="22"/>
        </w:rPr>
      </w:pPr>
      <w:r>
        <w:rPr>
          <w:rFonts w:eastAsia="ＭＳ 明朝" w:hint="eastAsia"/>
          <w:b/>
          <w:sz w:val="22"/>
          <w:szCs w:val="22"/>
        </w:rPr>
        <w:t>I</w:t>
      </w:r>
      <w:r>
        <w:rPr>
          <w:rFonts w:eastAsia="ＭＳ 明朝"/>
          <w:b/>
          <w:sz w:val="22"/>
          <w:szCs w:val="22"/>
        </w:rPr>
        <w:t xml:space="preserve">f the UL transmission is </w:t>
      </w:r>
      <w:r w:rsidR="00B82D15">
        <w:rPr>
          <w:rFonts w:eastAsia="ＭＳ 明朝"/>
          <w:b/>
          <w:sz w:val="22"/>
          <w:szCs w:val="22"/>
        </w:rPr>
        <w:t xml:space="preserve">once scheduled to use 9us sensing and then </w:t>
      </w:r>
      <w:r>
        <w:rPr>
          <w:rFonts w:eastAsia="ＭＳ 明朝"/>
          <w:b/>
          <w:sz w:val="22"/>
          <w:szCs w:val="22"/>
        </w:rPr>
        <w:t xml:space="preserve">indicated to be within </w:t>
      </w:r>
      <w:r w:rsidRPr="000F23FB">
        <w:rPr>
          <w:rFonts w:eastAsia="ＭＳ 明朝"/>
          <w:b/>
          <w:sz w:val="22"/>
          <w:szCs w:val="22"/>
        </w:rPr>
        <w:t>gNB-initiated COT</w:t>
      </w:r>
      <w:r w:rsidR="00B82D15">
        <w:rPr>
          <w:rFonts w:eastAsia="ＭＳ 明朝"/>
          <w:b/>
          <w:sz w:val="22"/>
          <w:szCs w:val="22"/>
        </w:rPr>
        <w:t xml:space="preserve"> via DCI format 2_0</w:t>
      </w:r>
      <w:r>
        <w:rPr>
          <w:rFonts w:eastAsia="ＭＳ 明朝"/>
          <w:b/>
          <w:sz w:val="22"/>
          <w:szCs w:val="22"/>
        </w:rPr>
        <w:t xml:space="preserve">, </w:t>
      </w:r>
      <w:r w:rsidRPr="000F23FB">
        <w:rPr>
          <w:rFonts w:eastAsia="ＭＳ 明朝"/>
          <w:b/>
          <w:sz w:val="22"/>
          <w:szCs w:val="22"/>
        </w:rPr>
        <w:t>no sensing</w:t>
      </w:r>
      <w:r>
        <w:rPr>
          <w:rFonts w:eastAsia="ＭＳ 明朝"/>
          <w:b/>
          <w:sz w:val="22"/>
          <w:szCs w:val="22"/>
        </w:rPr>
        <w:t xml:space="preserve"> is applied to the UL transmission</w:t>
      </w:r>
      <w:r w:rsidR="007C0D1F">
        <w:rPr>
          <w:rFonts w:eastAsia="ＭＳ 明朝"/>
          <w:b/>
          <w:sz w:val="22"/>
          <w:szCs w:val="22"/>
        </w:rPr>
        <w:t>.</w:t>
      </w:r>
    </w:p>
    <w:p w14:paraId="69D4F99F" w14:textId="77777777" w:rsidR="00370575" w:rsidRDefault="00370575" w:rsidP="00D473EE">
      <w:pPr>
        <w:spacing w:afterLines="50" w:after="120"/>
        <w:jc w:val="both"/>
        <w:rPr>
          <w:rFonts w:eastAsia="ＭＳ 明朝"/>
          <w:sz w:val="22"/>
          <w:szCs w:val="22"/>
          <w:lang w:val="en-US"/>
        </w:rPr>
      </w:pPr>
    </w:p>
    <w:p w14:paraId="64F12456" w14:textId="77777777" w:rsidR="000772DC" w:rsidRPr="003615A0" w:rsidRDefault="000772DC" w:rsidP="00D473EE">
      <w:pPr>
        <w:spacing w:afterLines="50" w:after="120"/>
        <w:jc w:val="both"/>
        <w:rPr>
          <w:rFonts w:eastAsia="ＭＳ 明朝"/>
          <w:sz w:val="22"/>
          <w:szCs w:val="22"/>
          <w:lang w:val="en-US"/>
        </w:rPr>
      </w:pPr>
    </w:p>
    <w:p w14:paraId="3736F766" w14:textId="77777777" w:rsidR="000A5AEB" w:rsidRPr="00E16C39" w:rsidRDefault="000A5AEB" w:rsidP="004D16E5">
      <w:pPr>
        <w:pStyle w:val="2"/>
        <w:numPr>
          <w:ilvl w:val="1"/>
          <w:numId w:val="6"/>
        </w:numPr>
        <w:rPr>
          <w:rFonts w:eastAsia="ＭＳ 明朝"/>
          <w:b/>
          <w:bCs/>
          <w:szCs w:val="24"/>
          <w:lang w:val="en-US"/>
        </w:rPr>
      </w:pPr>
      <w:r w:rsidRPr="00B13265">
        <w:rPr>
          <w:rFonts w:eastAsia="ＭＳ 明朝"/>
          <w:b/>
          <w:bCs/>
          <w:szCs w:val="24"/>
          <w:lang w:val="en-US"/>
        </w:rPr>
        <w:t xml:space="preserve">UE-initiated COT </w:t>
      </w:r>
      <w:r>
        <w:rPr>
          <w:rFonts w:eastAsia="ＭＳ 明朝"/>
          <w:b/>
          <w:bCs/>
          <w:szCs w:val="24"/>
          <w:lang w:val="en-US"/>
        </w:rPr>
        <w:t>in IDLE/INACTIVE mode</w:t>
      </w:r>
    </w:p>
    <w:p w14:paraId="52BDD281" w14:textId="77777777" w:rsidR="000A5AEB" w:rsidRDefault="000A5AEB" w:rsidP="000A5AEB">
      <w:pPr>
        <w:spacing w:afterLines="50" w:after="120"/>
        <w:jc w:val="both"/>
        <w:rPr>
          <w:rFonts w:eastAsia="ＭＳ 明朝"/>
          <w:sz w:val="22"/>
          <w:szCs w:val="22"/>
          <w:lang w:val="en-US"/>
        </w:rPr>
      </w:pPr>
      <w:r>
        <w:rPr>
          <w:rFonts w:eastAsia="ＭＳ 明朝" w:hint="eastAsia"/>
          <w:sz w:val="22"/>
          <w:szCs w:val="22"/>
          <w:lang w:val="en-US"/>
        </w:rPr>
        <w:t>In Rel.16</w:t>
      </w:r>
      <w:r>
        <w:rPr>
          <w:rFonts w:eastAsia="ＭＳ 明朝"/>
          <w:sz w:val="22"/>
          <w:szCs w:val="22"/>
          <w:lang w:val="en-US"/>
        </w:rPr>
        <w:t xml:space="preserve"> NR-U, only gNB can initiate COT (i.e., every COT starts from DL) for FBE operation and hence, UL transmission is not allowed at the beginning of FFP. To reduce the UL latency, UE-initiated COT has been decided to be specified in Rel.17. While FBE operation makes LBT simple, the main drawback of FBE is that when the initiating device fails to initiate COT at the beginning of an FFP due to LBT failure, no node can access the channel during the FFP. In addition, as shown in Fig. 1, when gNB configures CG-PUSCH (or SR/PRACH if applicable) </w:t>
      </w:r>
      <w:r>
        <w:rPr>
          <w:rFonts w:eastAsia="ＭＳ 明朝"/>
          <w:sz w:val="22"/>
          <w:szCs w:val="22"/>
          <w:lang w:val="en-US"/>
        </w:rPr>
        <w:lastRenderedPageBreak/>
        <w:t>transmission occasion at the beginning of FFP for UE to initiate COT for low latency purpose but actually CG-PUSCH is not transmitted at the occasion, e.g., because of no UL traffic, UE does not initiate COT at the FFP. From gNB perspective, gNB blind-decodes CG-PUSCH at the occasion because gNB doesn’t know whether or not CG-PUSCH is actually transmitted at the occasion, which means that gNB cannot initiate COT at the FFP. As the consequence, no node can access the channel during the FFP, which leads to significant system performance degradation.</w:t>
      </w:r>
    </w:p>
    <w:p w14:paraId="57417F85" w14:textId="6E5DFBA7" w:rsidR="000A5AEB" w:rsidRDefault="000A5AEB" w:rsidP="000A5AEB">
      <w:pPr>
        <w:spacing w:afterLines="50" w:after="120"/>
        <w:jc w:val="both"/>
        <w:rPr>
          <w:rFonts w:eastAsia="ＭＳ 明朝"/>
          <w:sz w:val="22"/>
          <w:szCs w:val="22"/>
          <w:lang w:val="en-US"/>
        </w:rPr>
      </w:pPr>
      <w:r>
        <w:rPr>
          <w:rFonts w:eastAsia="ＭＳ 明朝"/>
          <w:sz w:val="22"/>
          <w:szCs w:val="22"/>
          <w:lang w:val="en-US"/>
        </w:rPr>
        <w:t>To address the issue, it was agreed at RAN1#102e that the s</w:t>
      </w:r>
      <w:r w:rsidRPr="00341567">
        <w:rPr>
          <w:rFonts w:eastAsia="ＭＳ 明朝"/>
          <w:sz w:val="22"/>
          <w:szCs w:val="22"/>
          <w:lang w:val="en-US"/>
        </w:rPr>
        <w:t>tart of FFP for UE-initiated COT can be different from the start of FFP for gNB-initiated COT.</w:t>
      </w:r>
      <w:r>
        <w:rPr>
          <w:rFonts w:eastAsia="ＭＳ 明朝"/>
          <w:sz w:val="22"/>
          <w:szCs w:val="22"/>
          <w:lang w:val="en-US"/>
        </w:rPr>
        <w:t xml:space="preserve"> As shown in Fig. 2, starting position of FFP for UE-initiated COT of UE2 is different from that of UE1 (and that of gNB) so that different UEs can successively try to acquire COT when prior UEs could/did not initiate COT. This can reduce the UL latency and is beneficial for CG-PUSCH and PUCCH. However, regarding PRACH, it was discussed in </w:t>
      </w:r>
      <w:r w:rsidR="007842BD">
        <w:rPr>
          <w:rFonts w:eastAsia="ＭＳ 明朝"/>
          <w:sz w:val="22"/>
          <w:szCs w:val="22"/>
          <w:lang w:val="en-US"/>
        </w:rPr>
        <w:t>previous RAN1 meetings</w:t>
      </w:r>
      <w:r>
        <w:rPr>
          <w:rFonts w:eastAsia="ＭＳ 明朝"/>
          <w:sz w:val="22"/>
          <w:szCs w:val="22"/>
          <w:lang w:val="en-US"/>
        </w:rPr>
        <w:t xml:space="preserve"> whether IDLE/INACTIVE mode UE can initiate COT but no consensus was reached. It is our understanding that the specification work in this WI should focus on URLLC perspective as stated in the WID, and PRACH should not be used to initiate COT in IDLE/INACTIVE mode as URLLC work has focused on CONNECTED mode only. Note that i</w:t>
      </w:r>
      <w:r w:rsidRPr="00C377F3">
        <w:rPr>
          <w:rFonts w:eastAsia="ＭＳ 明朝"/>
          <w:sz w:val="22"/>
          <w:szCs w:val="22"/>
          <w:lang w:val="en-US"/>
        </w:rPr>
        <w:t>nitial access is supported in Rel.16 for gNB-initiated COT and no enhancement is necessary</w:t>
      </w:r>
      <w:r>
        <w:rPr>
          <w:rFonts w:eastAsia="ＭＳ 明朝"/>
          <w:sz w:val="22"/>
          <w:szCs w:val="22"/>
          <w:lang w:val="en-US"/>
        </w:rPr>
        <w:t>.</w:t>
      </w:r>
    </w:p>
    <w:p w14:paraId="06C5F74C" w14:textId="7650D9D1" w:rsidR="000A5AEB" w:rsidRDefault="000A5AEB" w:rsidP="000A5AE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A57DB4">
        <w:rPr>
          <w:rFonts w:eastAsia="ＭＳ 明朝"/>
          <w:b/>
          <w:sz w:val="22"/>
          <w:szCs w:val="22"/>
          <w:u w:val="single"/>
        </w:rPr>
        <w:t>5</w:t>
      </w:r>
      <w:r w:rsidRPr="00753F9E">
        <w:rPr>
          <w:rFonts w:eastAsia="ＭＳ 明朝" w:hint="eastAsia"/>
          <w:b/>
          <w:sz w:val="22"/>
          <w:szCs w:val="22"/>
        </w:rPr>
        <w:t>:</w:t>
      </w:r>
    </w:p>
    <w:p w14:paraId="73ACDA40" w14:textId="77777777" w:rsidR="000A5AEB" w:rsidRPr="00DE56AB" w:rsidRDefault="000A5AEB" w:rsidP="000A5AEB">
      <w:pPr>
        <w:pStyle w:val="afc"/>
        <w:numPr>
          <w:ilvl w:val="0"/>
          <w:numId w:val="8"/>
        </w:numPr>
        <w:spacing w:afterLines="50" w:after="120"/>
        <w:ind w:leftChars="0"/>
        <w:jc w:val="both"/>
        <w:rPr>
          <w:rFonts w:eastAsia="ＭＳ 明朝"/>
          <w:sz w:val="22"/>
          <w:szCs w:val="22"/>
        </w:rPr>
      </w:pPr>
      <w:r w:rsidRPr="00DE56AB">
        <w:rPr>
          <w:rFonts w:eastAsia="ＭＳ 明朝"/>
          <w:b/>
          <w:sz w:val="22"/>
          <w:szCs w:val="22"/>
        </w:rPr>
        <w:t>UE in IDLE/INACTIVE mode does not initiate COT, i.e., PRACH is not used to initiate COT in IDLE/INACTIVE mode.</w:t>
      </w:r>
    </w:p>
    <w:p w14:paraId="493DB991" w14:textId="77777777" w:rsidR="000A5AEB" w:rsidRPr="00EB7B4B" w:rsidRDefault="000A5AEB" w:rsidP="000A5AEB">
      <w:pPr>
        <w:spacing w:afterLines="50" w:after="120"/>
        <w:jc w:val="both"/>
        <w:rPr>
          <w:rFonts w:eastAsia="ＭＳ 明朝"/>
          <w:sz w:val="22"/>
          <w:szCs w:val="22"/>
        </w:rPr>
      </w:pPr>
    </w:p>
    <w:p w14:paraId="6004D44E" w14:textId="77777777" w:rsidR="000A5AEB" w:rsidRDefault="000A5AEB" w:rsidP="000A5AEB">
      <w:pPr>
        <w:spacing w:afterLines="50" w:after="120"/>
        <w:jc w:val="center"/>
        <w:rPr>
          <w:rFonts w:eastAsia="ＭＳ 明朝"/>
          <w:sz w:val="22"/>
          <w:szCs w:val="22"/>
          <w:lang w:val="en-US"/>
        </w:rPr>
      </w:pPr>
      <w:r w:rsidRPr="00152BA6">
        <w:rPr>
          <w:noProof/>
          <w:lang w:val="en-US"/>
        </w:rPr>
        <w:drawing>
          <wp:inline distT="0" distB="0" distL="0" distR="0" wp14:anchorId="7B0516BB" wp14:editId="0D460C88">
            <wp:extent cx="5715000" cy="153098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15000" cy="1530985"/>
                    </a:xfrm>
                    <a:prstGeom prst="rect">
                      <a:avLst/>
                    </a:prstGeom>
                    <a:noFill/>
                    <a:ln>
                      <a:noFill/>
                    </a:ln>
                  </pic:spPr>
                </pic:pic>
              </a:graphicData>
            </a:graphic>
          </wp:inline>
        </w:drawing>
      </w:r>
    </w:p>
    <w:p w14:paraId="34518C01" w14:textId="77777777" w:rsidR="000A5AEB" w:rsidRDefault="000A5AEB" w:rsidP="000A5AEB">
      <w:pPr>
        <w:spacing w:afterLines="50" w:after="120"/>
        <w:jc w:val="center"/>
        <w:rPr>
          <w:rFonts w:eastAsia="ＭＳ 明朝"/>
          <w:sz w:val="22"/>
          <w:szCs w:val="22"/>
          <w:lang w:val="en-US"/>
        </w:rPr>
      </w:pPr>
      <w:r>
        <w:rPr>
          <w:rFonts w:eastAsia="ＭＳ 明朝" w:hint="eastAsia"/>
          <w:sz w:val="22"/>
          <w:szCs w:val="22"/>
          <w:lang w:val="en-US"/>
        </w:rPr>
        <w:t xml:space="preserve">Figure 1.  Issue when CG-PUSCH transmission occasion </w:t>
      </w:r>
      <w:r>
        <w:rPr>
          <w:rFonts w:eastAsia="ＭＳ 明朝"/>
          <w:sz w:val="22"/>
          <w:szCs w:val="22"/>
          <w:lang w:val="en-US"/>
        </w:rPr>
        <w:t>is configured at the beginning of FFP</w:t>
      </w:r>
    </w:p>
    <w:p w14:paraId="3774C9C5" w14:textId="77777777" w:rsidR="000A5AEB" w:rsidRDefault="000A5AEB" w:rsidP="000A5AEB">
      <w:pPr>
        <w:spacing w:afterLines="50" w:after="120"/>
        <w:jc w:val="both"/>
        <w:rPr>
          <w:rFonts w:eastAsia="ＭＳ 明朝"/>
          <w:sz w:val="22"/>
          <w:szCs w:val="22"/>
        </w:rPr>
      </w:pPr>
    </w:p>
    <w:p w14:paraId="166D6861" w14:textId="77777777" w:rsidR="000A5AEB" w:rsidRDefault="000A5AEB" w:rsidP="000A5AEB">
      <w:pPr>
        <w:spacing w:afterLines="50" w:after="120"/>
        <w:jc w:val="both"/>
        <w:rPr>
          <w:rFonts w:eastAsia="ＭＳ 明朝"/>
          <w:sz w:val="22"/>
          <w:szCs w:val="22"/>
        </w:rPr>
      </w:pPr>
      <w:r w:rsidRPr="00341567">
        <w:rPr>
          <w:noProof/>
          <w:lang w:val="en-US"/>
        </w:rPr>
        <w:lastRenderedPageBreak/>
        <w:drawing>
          <wp:inline distT="0" distB="0" distL="0" distR="0" wp14:anchorId="535B75FA" wp14:editId="76C9D6FA">
            <wp:extent cx="6332220" cy="340130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3401300"/>
                    </a:xfrm>
                    <a:prstGeom prst="rect">
                      <a:avLst/>
                    </a:prstGeom>
                    <a:noFill/>
                    <a:ln>
                      <a:noFill/>
                    </a:ln>
                  </pic:spPr>
                </pic:pic>
              </a:graphicData>
            </a:graphic>
          </wp:inline>
        </w:drawing>
      </w:r>
    </w:p>
    <w:p w14:paraId="7E4A1498" w14:textId="77777777" w:rsidR="000A5AEB" w:rsidRDefault="000A5AEB" w:rsidP="000A5AEB">
      <w:pPr>
        <w:spacing w:afterLines="50" w:after="120"/>
        <w:jc w:val="center"/>
        <w:rPr>
          <w:rFonts w:eastAsia="ＭＳ 明朝"/>
          <w:sz w:val="22"/>
          <w:szCs w:val="22"/>
          <w:lang w:val="en-US"/>
        </w:rPr>
      </w:pPr>
      <w:r>
        <w:rPr>
          <w:rFonts w:eastAsia="ＭＳ 明朝" w:hint="eastAsia"/>
          <w:sz w:val="22"/>
          <w:szCs w:val="22"/>
          <w:lang w:val="en-US"/>
        </w:rPr>
        <w:t xml:space="preserve">Figure 2.  </w:t>
      </w:r>
      <w:r>
        <w:rPr>
          <w:rFonts w:eastAsia="ＭＳ 明朝"/>
          <w:sz w:val="22"/>
          <w:szCs w:val="22"/>
          <w:lang w:val="en-US"/>
        </w:rPr>
        <w:t>FFP for UE-initiated COT with different starting position from that of gNB-initiated COT</w:t>
      </w:r>
    </w:p>
    <w:p w14:paraId="6BD19A02" w14:textId="558336EF" w:rsidR="00303162" w:rsidRDefault="00303162" w:rsidP="00D473EE">
      <w:pPr>
        <w:spacing w:afterLines="50" w:after="120"/>
        <w:jc w:val="both"/>
        <w:rPr>
          <w:rFonts w:eastAsia="ＭＳ 明朝"/>
          <w:sz w:val="22"/>
          <w:szCs w:val="22"/>
          <w:lang w:val="en-US"/>
        </w:rPr>
      </w:pPr>
    </w:p>
    <w:p w14:paraId="55E9DAB8" w14:textId="77777777" w:rsidR="00296CE5" w:rsidRPr="004A0FE3" w:rsidRDefault="00296CE5" w:rsidP="00AE49BB">
      <w:pPr>
        <w:spacing w:afterLines="50" w:after="120"/>
        <w:jc w:val="both"/>
        <w:rPr>
          <w:rFonts w:eastAsia="ＭＳ 明朝"/>
          <w:sz w:val="22"/>
          <w:szCs w:val="22"/>
        </w:rPr>
      </w:pPr>
    </w:p>
    <w:p w14:paraId="48643D45" w14:textId="7DF026CF" w:rsidR="00854272" w:rsidRPr="00DD51BC" w:rsidRDefault="00875C82" w:rsidP="004D16E5">
      <w:pPr>
        <w:pStyle w:val="1"/>
        <w:numPr>
          <w:ilvl w:val="0"/>
          <w:numId w:val="6"/>
        </w:numPr>
        <w:spacing w:before="180" w:after="120"/>
        <w:rPr>
          <w:rFonts w:eastAsia="ＭＳ 明朝"/>
          <w:b/>
          <w:bCs/>
          <w:sz w:val="24"/>
          <w:szCs w:val="24"/>
          <w:lang w:val="en-US"/>
        </w:rPr>
      </w:pPr>
      <w:r w:rsidRPr="00B02AD6">
        <w:rPr>
          <w:rFonts w:eastAsia="ＭＳ 明朝"/>
          <w:b/>
          <w:bCs/>
          <w:szCs w:val="24"/>
          <w:lang w:val="en-US"/>
        </w:rPr>
        <w:t>H</w:t>
      </w:r>
      <w:r w:rsidR="001D1142" w:rsidRPr="00B02AD6">
        <w:rPr>
          <w:rFonts w:eastAsia="ＭＳ 明朝"/>
          <w:b/>
          <w:bCs/>
          <w:szCs w:val="24"/>
          <w:lang w:val="en-US"/>
        </w:rPr>
        <w:t>armonizing UL configured-grant enhancements in NR-U and URLLC</w:t>
      </w:r>
    </w:p>
    <w:p w14:paraId="19FFE9CB" w14:textId="25768807" w:rsidR="00DD51BC" w:rsidRPr="00E16C39" w:rsidRDefault="00DD51BC" w:rsidP="004D16E5">
      <w:pPr>
        <w:pStyle w:val="2"/>
        <w:numPr>
          <w:ilvl w:val="1"/>
          <w:numId w:val="6"/>
        </w:numPr>
        <w:rPr>
          <w:rFonts w:eastAsia="ＭＳ 明朝"/>
          <w:b/>
          <w:bCs/>
          <w:szCs w:val="24"/>
          <w:lang w:val="en-US"/>
        </w:rPr>
      </w:pPr>
      <w:r w:rsidRPr="00DD51BC">
        <w:rPr>
          <w:rFonts w:eastAsia="ＭＳ 明朝"/>
          <w:b/>
          <w:bCs/>
          <w:szCs w:val="24"/>
          <w:lang w:val="en-US"/>
        </w:rPr>
        <w:t>Harmonization of PUSCH repetition type B</w:t>
      </w:r>
    </w:p>
    <w:p w14:paraId="3F4AC183" w14:textId="586ED1C0" w:rsidR="00854272" w:rsidRDefault="00A32E96" w:rsidP="00C854D9">
      <w:pPr>
        <w:spacing w:afterLines="50" w:after="120"/>
        <w:jc w:val="both"/>
        <w:rPr>
          <w:rFonts w:eastAsia="ＭＳ 明朝"/>
          <w:sz w:val="22"/>
          <w:szCs w:val="22"/>
          <w:lang w:val="en-US"/>
        </w:rPr>
      </w:pPr>
      <w:r>
        <w:rPr>
          <w:rFonts w:eastAsia="ＭＳ 明朝"/>
          <w:sz w:val="22"/>
          <w:szCs w:val="22"/>
          <w:lang w:val="en-US"/>
        </w:rPr>
        <w:t>R</w:t>
      </w:r>
      <w:r w:rsidR="004D16E5">
        <w:rPr>
          <w:rFonts w:eastAsia="ＭＳ 明朝" w:hint="eastAsia"/>
          <w:sz w:val="22"/>
          <w:szCs w:val="22"/>
          <w:lang w:val="en-US"/>
        </w:rPr>
        <w:t>egarding</w:t>
      </w:r>
      <w:r w:rsidR="000E6F8D">
        <w:rPr>
          <w:rFonts w:eastAsia="ＭＳ 明朝"/>
          <w:sz w:val="22"/>
          <w:szCs w:val="22"/>
          <w:lang w:val="en-US"/>
        </w:rPr>
        <w:t xml:space="preserve"> the harmonization of PUSCH repetition type B in Rel-16 URLLC for unlicensed band</w:t>
      </w:r>
      <w:r w:rsidR="00EE366E">
        <w:rPr>
          <w:rFonts w:eastAsia="ＭＳ 明朝"/>
          <w:sz w:val="22"/>
          <w:szCs w:val="22"/>
          <w:lang w:val="en-US"/>
        </w:rPr>
        <w:t>s</w:t>
      </w:r>
      <w:r w:rsidR="000E6F8D">
        <w:rPr>
          <w:rFonts w:eastAsia="ＭＳ 明朝"/>
          <w:sz w:val="22"/>
          <w:szCs w:val="22"/>
          <w:lang w:val="en-US"/>
        </w:rPr>
        <w:t>, following</w:t>
      </w:r>
      <w:r w:rsidR="00C129BF">
        <w:rPr>
          <w:rFonts w:eastAsia="ＭＳ 明朝"/>
          <w:sz w:val="22"/>
          <w:szCs w:val="22"/>
          <w:lang w:val="en-US"/>
        </w:rPr>
        <w:t xml:space="preserve"> open issues should be resolved</w:t>
      </w:r>
      <w:r w:rsidR="00D61B85" w:rsidRPr="00D61B85">
        <w:rPr>
          <w:rFonts w:eastAsia="ＭＳ 明朝"/>
          <w:sz w:val="22"/>
          <w:szCs w:val="22"/>
          <w:lang w:val="en-US"/>
        </w:rPr>
        <w:t xml:space="preserve"> </w:t>
      </w:r>
      <w:r w:rsidR="00D61B85">
        <w:rPr>
          <w:rFonts w:eastAsia="ＭＳ 明朝"/>
          <w:sz w:val="22"/>
          <w:szCs w:val="22"/>
          <w:lang w:val="en-US"/>
        </w:rPr>
        <w:t>as stated in Section 1</w:t>
      </w:r>
      <w:r w:rsidR="00C129BF">
        <w:rPr>
          <w:rFonts w:eastAsia="ＭＳ 明朝"/>
          <w:sz w:val="22"/>
          <w:szCs w:val="22"/>
          <w:lang w:val="en-US"/>
        </w:rPr>
        <w:t>:</w:t>
      </w:r>
    </w:p>
    <w:p w14:paraId="4615DF6B" w14:textId="33E804EF" w:rsidR="000E6F8D" w:rsidRDefault="00EE366E" w:rsidP="00C129BF">
      <w:pPr>
        <w:pStyle w:val="afc"/>
        <w:numPr>
          <w:ilvl w:val="0"/>
          <w:numId w:val="41"/>
        </w:numPr>
        <w:spacing w:afterLines="50" w:after="120"/>
        <w:ind w:leftChars="0"/>
        <w:jc w:val="both"/>
        <w:rPr>
          <w:rFonts w:eastAsia="ＭＳ 明朝"/>
          <w:sz w:val="22"/>
          <w:szCs w:val="22"/>
          <w:lang w:val="en-US"/>
        </w:rPr>
      </w:pPr>
      <w:r>
        <w:rPr>
          <w:rFonts w:eastAsia="ＭＳ 明朝"/>
          <w:sz w:val="22"/>
          <w:szCs w:val="22"/>
          <w:lang w:val="en-US"/>
        </w:rPr>
        <w:t>Whether to support</w:t>
      </w:r>
      <w:r w:rsidRPr="00EE366E">
        <w:t xml:space="preserve"> </w:t>
      </w:r>
      <w:r w:rsidRPr="00EE366E">
        <w:rPr>
          <w:rFonts w:eastAsia="ＭＳ 明朝"/>
          <w:sz w:val="22"/>
          <w:szCs w:val="22"/>
          <w:lang w:val="en-US"/>
        </w:rPr>
        <w:t>PUSCH repetition Type B based on NR-U Rel-16 CG for unlicensed band operation</w:t>
      </w:r>
    </w:p>
    <w:p w14:paraId="1269D1AF" w14:textId="148F2305" w:rsidR="00C129BF" w:rsidRDefault="00EE366E" w:rsidP="00C129BF">
      <w:pPr>
        <w:pStyle w:val="afc"/>
        <w:numPr>
          <w:ilvl w:val="0"/>
          <w:numId w:val="41"/>
        </w:numPr>
        <w:spacing w:afterLines="50" w:after="120"/>
        <w:ind w:leftChars="0"/>
        <w:jc w:val="both"/>
        <w:rPr>
          <w:rFonts w:eastAsia="ＭＳ 明朝"/>
          <w:sz w:val="22"/>
          <w:szCs w:val="22"/>
          <w:lang w:val="en-US"/>
        </w:rPr>
      </w:pPr>
      <w:r>
        <w:rPr>
          <w:rFonts w:eastAsia="ＭＳ 明朝"/>
          <w:sz w:val="22"/>
          <w:szCs w:val="22"/>
          <w:lang w:val="en-US"/>
        </w:rPr>
        <w:t>W</w:t>
      </w:r>
      <w:r w:rsidRPr="00EE366E">
        <w:rPr>
          <w:rFonts w:eastAsia="ＭＳ 明朝"/>
          <w:sz w:val="22"/>
          <w:szCs w:val="22"/>
          <w:lang w:val="en-US"/>
        </w:rPr>
        <w:t>hether PUSCH segmentation should take into account the idle period of an FFP</w:t>
      </w:r>
    </w:p>
    <w:p w14:paraId="06BCEB41" w14:textId="2B5FC034" w:rsidR="00C129BF" w:rsidRPr="00C129BF" w:rsidRDefault="00EE366E" w:rsidP="00C129BF">
      <w:pPr>
        <w:pStyle w:val="afc"/>
        <w:numPr>
          <w:ilvl w:val="0"/>
          <w:numId w:val="41"/>
        </w:numPr>
        <w:spacing w:afterLines="50" w:after="120"/>
        <w:ind w:leftChars="0"/>
        <w:jc w:val="both"/>
        <w:rPr>
          <w:rFonts w:eastAsia="ＭＳ 明朝"/>
          <w:sz w:val="22"/>
          <w:szCs w:val="22"/>
          <w:lang w:val="en-US"/>
        </w:rPr>
      </w:pPr>
      <w:r>
        <w:rPr>
          <w:rFonts w:eastAsia="ＭＳ 明朝"/>
          <w:sz w:val="22"/>
          <w:szCs w:val="22"/>
          <w:lang w:val="en-US"/>
        </w:rPr>
        <w:t>W</w:t>
      </w:r>
      <w:r w:rsidRPr="00EE366E">
        <w:rPr>
          <w:rFonts w:eastAsia="ＭＳ 明朝"/>
          <w:sz w:val="22"/>
          <w:szCs w:val="22"/>
          <w:lang w:val="en-US"/>
        </w:rPr>
        <w:t>hether orphan symbol(s) are transmitted if they are between two actual repetitions that are transmitted</w:t>
      </w:r>
    </w:p>
    <w:p w14:paraId="4B23F2BF" w14:textId="50C3CAE8" w:rsidR="000E6F8D" w:rsidRDefault="000E6F8D" w:rsidP="00C854D9">
      <w:pPr>
        <w:spacing w:afterLines="50" w:after="120"/>
        <w:jc w:val="both"/>
        <w:rPr>
          <w:rFonts w:eastAsia="ＭＳ 明朝"/>
          <w:sz w:val="22"/>
          <w:szCs w:val="22"/>
          <w:lang w:val="en-US"/>
        </w:rPr>
      </w:pPr>
    </w:p>
    <w:p w14:paraId="024C15A1" w14:textId="61F2219E" w:rsidR="00F51E01" w:rsidRPr="00DD51BC" w:rsidRDefault="00F51E01" w:rsidP="00C854D9">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egarding the 1</w:t>
      </w:r>
      <w:r w:rsidRPr="00F51E01">
        <w:rPr>
          <w:rFonts w:eastAsia="ＭＳ 明朝"/>
          <w:sz w:val="22"/>
          <w:szCs w:val="22"/>
          <w:vertAlign w:val="superscript"/>
          <w:lang w:val="en-US"/>
        </w:rPr>
        <w:t>st</w:t>
      </w:r>
      <w:r>
        <w:rPr>
          <w:rFonts w:eastAsia="ＭＳ 明朝"/>
          <w:sz w:val="22"/>
          <w:szCs w:val="22"/>
          <w:lang w:val="en-US"/>
        </w:rPr>
        <w:t xml:space="preserve"> issue, as summarized in [4] as below, both Rel-16 </w:t>
      </w:r>
      <w:r w:rsidR="006B33D0">
        <w:rPr>
          <w:rFonts w:eastAsia="ＭＳ 明朝"/>
          <w:sz w:val="22"/>
          <w:szCs w:val="22"/>
          <w:lang w:val="en-US"/>
        </w:rPr>
        <w:t>URLLC/</w:t>
      </w:r>
      <w:r w:rsidR="00297446">
        <w:rPr>
          <w:rFonts w:eastAsia="ＭＳ 明朝"/>
          <w:sz w:val="22"/>
          <w:szCs w:val="22"/>
          <w:lang w:val="en-US"/>
        </w:rPr>
        <w:t>IIoT</w:t>
      </w:r>
      <w:r>
        <w:rPr>
          <w:rFonts w:eastAsia="ＭＳ 明朝"/>
          <w:sz w:val="22"/>
          <w:szCs w:val="22"/>
          <w:lang w:val="en-US"/>
        </w:rPr>
        <w:t xml:space="preserve"> CG-PUSCH repetition type B and Rel-16 NR-U CG-PUSCH repetition </w:t>
      </w:r>
      <w:r w:rsidR="00BB6007">
        <w:rPr>
          <w:rFonts w:eastAsia="ＭＳ 明朝"/>
          <w:sz w:val="22"/>
          <w:szCs w:val="22"/>
          <w:lang w:val="en-US"/>
        </w:rPr>
        <w:t>has</w:t>
      </w:r>
      <w:r>
        <w:rPr>
          <w:rFonts w:eastAsia="ＭＳ 明朝"/>
          <w:sz w:val="22"/>
          <w:szCs w:val="22"/>
          <w:lang w:val="en-US"/>
        </w:rPr>
        <w:t xml:space="preserve"> similar feature such as back-to-back transmission within a slot</w:t>
      </w:r>
      <w:r w:rsidR="00BB6007">
        <w:rPr>
          <w:rFonts w:eastAsia="ＭＳ 明朝"/>
          <w:sz w:val="22"/>
          <w:szCs w:val="22"/>
          <w:lang w:val="en-US"/>
        </w:rPr>
        <w:t xml:space="preserve"> using proper configuration:</w:t>
      </w:r>
    </w:p>
    <w:tbl>
      <w:tblPr>
        <w:tblStyle w:val="afa"/>
        <w:tblW w:w="0" w:type="auto"/>
        <w:tblLook w:val="04A0" w:firstRow="1" w:lastRow="0" w:firstColumn="1" w:lastColumn="0" w:noHBand="0" w:noVBand="1"/>
      </w:tblPr>
      <w:tblGrid>
        <w:gridCol w:w="9962"/>
      </w:tblGrid>
      <w:tr w:rsidR="00F51E01" w:rsidRPr="00F51E01" w14:paraId="1DCAB153" w14:textId="77777777" w:rsidTr="00F51E01">
        <w:tc>
          <w:tcPr>
            <w:tcW w:w="9962" w:type="dxa"/>
          </w:tcPr>
          <w:p w14:paraId="0084F203" w14:textId="77777777" w:rsidR="00F51E01" w:rsidRPr="00F51E01" w:rsidRDefault="00F51E01" w:rsidP="00F51E01">
            <w:pPr>
              <w:snapToGrid w:val="0"/>
              <w:spacing w:after="0" w:line="256" w:lineRule="auto"/>
              <w:jc w:val="both"/>
              <w:rPr>
                <w:rFonts w:eastAsia="SimSun"/>
                <w:sz w:val="20"/>
                <w:szCs w:val="21"/>
                <w:u w:val="single"/>
                <w:lang w:val="en-US" w:eastAsia="zh-CN"/>
              </w:rPr>
            </w:pPr>
            <w:r w:rsidRPr="00F51E01">
              <w:rPr>
                <w:rFonts w:eastAsia="SimSun"/>
                <w:sz w:val="20"/>
                <w:szCs w:val="21"/>
                <w:u w:val="single"/>
                <w:lang w:val="en-US" w:eastAsia="zh-CN"/>
              </w:rPr>
              <w:t>The main features for CG PUSCH using PUSCH repetition Type B in Rel-16 NR URLLC/IIoT are as following:</w:t>
            </w:r>
          </w:p>
          <w:p w14:paraId="0744FE10" w14:textId="77777777" w:rsidR="00F51E01" w:rsidRPr="00F51E01" w:rsidRDefault="00F51E01" w:rsidP="00F51E01">
            <w:pPr>
              <w:numPr>
                <w:ilvl w:val="0"/>
                <w:numId w:val="42"/>
              </w:numPr>
              <w:snapToGrid w:val="0"/>
              <w:spacing w:after="0" w:line="256" w:lineRule="auto"/>
              <w:jc w:val="both"/>
              <w:rPr>
                <w:rFonts w:eastAsia="SimSun"/>
                <w:sz w:val="20"/>
                <w:szCs w:val="21"/>
                <w:lang w:val="en-US" w:eastAsia="zh-CN"/>
              </w:rPr>
            </w:pPr>
            <w:r w:rsidRPr="00F51E01">
              <w:rPr>
                <w:rFonts w:eastAsia="SimSun"/>
                <w:sz w:val="20"/>
                <w:szCs w:val="21"/>
                <w:lang w:val="en-US" w:eastAsia="zh-CN"/>
              </w:rPr>
              <w:t xml:space="preserve">It supports back-to-back repetitions within and cross slot(s) and its total transmission occasions within a CG period is given by the repetition factor </w:t>
            </w:r>
            <w:r w:rsidRPr="00F51E01">
              <w:rPr>
                <w:rFonts w:eastAsia="SimSun"/>
                <w:i/>
                <w:sz w:val="20"/>
                <w:szCs w:val="21"/>
                <w:lang w:val="en-US" w:eastAsia="zh-CN"/>
              </w:rPr>
              <w:t>K</w:t>
            </w:r>
            <w:r w:rsidRPr="00F51E01">
              <w:rPr>
                <w:rFonts w:eastAsia="SimSun"/>
                <w:sz w:val="20"/>
                <w:szCs w:val="21"/>
                <w:lang w:val="en-US" w:eastAsia="zh-CN"/>
              </w:rPr>
              <w:t xml:space="preserve"> from either </w:t>
            </w:r>
            <w:r w:rsidRPr="00F51E01">
              <w:rPr>
                <w:rFonts w:eastAsia="Calibri"/>
                <w:i/>
                <w:sz w:val="20"/>
                <w:szCs w:val="21"/>
                <w:lang w:val="en-US" w:eastAsia="en-US"/>
              </w:rPr>
              <w:t>numberOfRepetitions</w:t>
            </w:r>
            <w:r w:rsidRPr="00F51E01">
              <w:rPr>
                <w:rFonts w:eastAsia="Calibri"/>
                <w:sz w:val="20"/>
                <w:szCs w:val="21"/>
                <w:lang w:val="en-US" w:eastAsia="en-US"/>
              </w:rPr>
              <w:t xml:space="preserve"> or </w:t>
            </w:r>
            <w:r w:rsidRPr="00F51E01">
              <w:rPr>
                <w:rFonts w:eastAsia="Calibri"/>
                <w:i/>
                <w:color w:val="000000"/>
                <w:sz w:val="20"/>
                <w:szCs w:val="21"/>
                <w:lang w:val="en-US" w:eastAsia="en-US"/>
              </w:rPr>
              <w:t>repK;</w:t>
            </w:r>
            <w:r w:rsidRPr="00F51E01">
              <w:rPr>
                <w:rFonts w:eastAsia="SimSun"/>
                <w:sz w:val="20"/>
                <w:szCs w:val="21"/>
                <w:lang w:val="en-US" w:eastAsia="zh-CN"/>
              </w:rPr>
              <w:t xml:space="preserve"> </w:t>
            </w:r>
          </w:p>
          <w:p w14:paraId="7CD37349" w14:textId="77777777" w:rsidR="00F51E01" w:rsidRPr="00F51E01" w:rsidRDefault="00F51E01" w:rsidP="00F51E01">
            <w:pPr>
              <w:numPr>
                <w:ilvl w:val="0"/>
                <w:numId w:val="42"/>
              </w:numPr>
              <w:snapToGrid w:val="0"/>
              <w:spacing w:after="0" w:line="256" w:lineRule="auto"/>
              <w:jc w:val="both"/>
              <w:rPr>
                <w:rFonts w:eastAsia="SimSun"/>
                <w:sz w:val="20"/>
                <w:szCs w:val="21"/>
                <w:lang w:val="en-US" w:eastAsia="zh-CN"/>
              </w:rPr>
            </w:pPr>
            <w:r w:rsidRPr="00F51E01">
              <w:rPr>
                <w:rFonts w:eastAsia="SimSun"/>
                <w:sz w:val="20"/>
                <w:szCs w:val="21"/>
                <w:lang w:val="en-US" w:eastAsia="zh-CN"/>
              </w:rPr>
              <w:t xml:space="preserve">It supports the resource allocation for one nominal repetition cross the slot boundary; </w:t>
            </w:r>
          </w:p>
          <w:p w14:paraId="56FAAF89" w14:textId="77777777" w:rsidR="00F51E01" w:rsidRPr="00F51E01" w:rsidRDefault="00F51E01" w:rsidP="00F51E01">
            <w:pPr>
              <w:numPr>
                <w:ilvl w:val="0"/>
                <w:numId w:val="42"/>
              </w:numPr>
              <w:snapToGrid w:val="0"/>
              <w:spacing w:after="0" w:line="256" w:lineRule="auto"/>
              <w:jc w:val="both"/>
              <w:rPr>
                <w:rFonts w:eastAsia="SimSun"/>
                <w:sz w:val="20"/>
                <w:szCs w:val="21"/>
                <w:lang w:val="en-US" w:eastAsia="zh-CN"/>
              </w:rPr>
            </w:pPr>
            <w:r w:rsidRPr="00F51E01">
              <w:rPr>
                <w:rFonts w:eastAsia="SimSun"/>
                <w:sz w:val="20"/>
                <w:szCs w:val="21"/>
                <w:lang w:val="en-US" w:eastAsia="zh-CN"/>
              </w:rPr>
              <w:t xml:space="preserve">One nominal repetition with length L&gt;1 symbol can be segmented into multiple actual repetitions when it encounters invalid symbol(s) or slot boundary. </w:t>
            </w:r>
          </w:p>
          <w:p w14:paraId="6A2CFC19" w14:textId="77777777" w:rsidR="00F51E01" w:rsidRPr="00F51E01" w:rsidRDefault="00F51E01" w:rsidP="00F51E01">
            <w:pPr>
              <w:numPr>
                <w:ilvl w:val="1"/>
                <w:numId w:val="42"/>
              </w:numPr>
              <w:snapToGrid w:val="0"/>
              <w:spacing w:after="0" w:line="256" w:lineRule="auto"/>
              <w:jc w:val="both"/>
              <w:rPr>
                <w:rFonts w:eastAsia="SimSun"/>
                <w:sz w:val="20"/>
                <w:szCs w:val="21"/>
                <w:lang w:val="en-US" w:eastAsia="zh-CN"/>
              </w:rPr>
            </w:pPr>
            <w:r w:rsidRPr="00F51E01">
              <w:rPr>
                <w:rFonts w:eastAsia="SimSun"/>
                <w:sz w:val="20"/>
                <w:szCs w:val="21"/>
                <w:lang w:val="en-US" w:eastAsia="zh-CN"/>
              </w:rPr>
              <w:t>The actual repetition with 1-symbol transmission length should be dropped.</w:t>
            </w:r>
          </w:p>
          <w:p w14:paraId="5AD04969" w14:textId="77777777" w:rsidR="00F51E01" w:rsidRPr="00F51E01" w:rsidRDefault="00F51E01" w:rsidP="00F51E01">
            <w:pPr>
              <w:numPr>
                <w:ilvl w:val="0"/>
                <w:numId w:val="42"/>
              </w:numPr>
              <w:snapToGrid w:val="0"/>
              <w:spacing w:after="0" w:line="256" w:lineRule="auto"/>
              <w:jc w:val="both"/>
              <w:rPr>
                <w:rFonts w:eastAsia="SimSun"/>
                <w:sz w:val="20"/>
                <w:szCs w:val="21"/>
                <w:lang w:val="en-US" w:eastAsia="zh-CN"/>
              </w:rPr>
            </w:pPr>
            <w:r w:rsidRPr="00F51E01">
              <w:rPr>
                <w:rFonts w:eastAsia="SimSun"/>
                <w:sz w:val="20"/>
                <w:szCs w:val="21"/>
                <w:lang w:val="en-US" w:eastAsia="zh-CN"/>
              </w:rPr>
              <w:t xml:space="preserve">Within a CG period, only one TB with certain HARQ ID is allowed and the HARQ ID is associated with the first transmission occasion and calculated based on the equation defined in TS 38.321. </w:t>
            </w:r>
          </w:p>
          <w:p w14:paraId="039D246E" w14:textId="77777777" w:rsidR="00F51E01" w:rsidRPr="00F51E01" w:rsidRDefault="00F51E01" w:rsidP="00F51E01">
            <w:pPr>
              <w:snapToGrid w:val="0"/>
              <w:spacing w:after="0" w:line="256" w:lineRule="auto"/>
              <w:jc w:val="both"/>
              <w:rPr>
                <w:rFonts w:eastAsia="SimSun"/>
                <w:sz w:val="20"/>
                <w:szCs w:val="21"/>
                <w:u w:val="single"/>
                <w:lang w:val="en-US" w:eastAsia="zh-CN"/>
              </w:rPr>
            </w:pPr>
            <w:r w:rsidRPr="00F51E01">
              <w:rPr>
                <w:rFonts w:eastAsia="SimSun"/>
                <w:sz w:val="20"/>
                <w:szCs w:val="21"/>
                <w:u w:val="single"/>
                <w:lang w:val="en-US" w:eastAsia="zh-CN"/>
              </w:rPr>
              <w:t>The main features for Rel-16 NR-U CG PUSCH repetitions are as following:</w:t>
            </w:r>
          </w:p>
          <w:p w14:paraId="3E8B36ED" w14:textId="47F81098" w:rsidR="00F51E01" w:rsidRPr="00F51E01" w:rsidRDefault="00F51E01" w:rsidP="00F51E01">
            <w:pPr>
              <w:numPr>
                <w:ilvl w:val="0"/>
                <w:numId w:val="42"/>
              </w:numPr>
              <w:snapToGrid w:val="0"/>
              <w:spacing w:after="0" w:line="256" w:lineRule="auto"/>
              <w:jc w:val="both"/>
              <w:rPr>
                <w:rFonts w:eastAsia="SimSun"/>
                <w:sz w:val="20"/>
                <w:szCs w:val="21"/>
                <w:lang w:val="en-US" w:eastAsia="zh-CN"/>
              </w:rPr>
            </w:pPr>
            <w:r w:rsidRPr="00F51E01">
              <w:rPr>
                <w:rFonts w:eastAsia="SimSun"/>
                <w:sz w:val="20"/>
                <w:szCs w:val="21"/>
                <w:lang w:val="en-US" w:eastAsia="zh-CN"/>
              </w:rPr>
              <w:lastRenderedPageBreak/>
              <w:t xml:space="preserve">Its total transmission occasions within a CG period </w:t>
            </w:r>
            <w:r>
              <w:rPr>
                <w:rFonts w:eastAsia="SimSun"/>
                <w:sz w:val="20"/>
                <w:szCs w:val="21"/>
                <w:lang w:val="en-US" w:eastAsia="zh-CN"/>
              </w:rPr>
              <w:t>are</w:t>
            </w:r>
            <w:r w:rsidRPr="00F51E01">
              <w:rPr>
                <w:rFonts w:eastAsia="SimSun"/>
                <w:sz w:val="20"/>
                <w:szCs w:val="21"/>
                <w:lang w:val="en-US" w:eastAsia="zh-CN"/>
              </w:rPr>
              <w:t xml:space="preserve"> given by higher layer parameters of </w:t>
            </w:r>
            <w:r w:rsidRPr="00F51E01">
              <w:rPr>
                <w:rFonts w:eastAsia="SimSun"/>
                <w:i/>
                <w:sz w:val="20"/>
                <w:szCs w:val="21"/>
                <w:lang w:val="en-US" w:eastAsia="zh-CN"/>
              </w:rPr>
              <w:t>cg-nrofSlots</w:t>
            </w:r>
            <w:r w:rsidRPr="00F51E01">
              <w:rPr>
                <w:rFonts w:eastAsia="SimSun"/>
                <w:sz w:val="20"/>
                <w:szCs w:val="21"/>
                <w:lang w:val="en-US" w:eastAsia="zh-CN"/>
              </w:rPr>
              <w:t xml:space="preserve"> and </w:t>
            </w:r>
            <w:r w:rsidRPr="00F51E01">
              <w:rPr>
                <w:rFonts w:eastAsia="SimSun"/>
                <w:i/>
                <w:sz w:val="20"/>
                <w:szCs w:val="21"/>
                <w:lang w:val="en-US" w:eastAsia="zh-CN"/>
              </w:rPr>
              <w:t>cg-nrofPUSCH-InSlot</w:t>
            </w:r>
            <w:r w:rsidRPr="00F51E01">
              <w:rPr>
                <w:rFonts w:eastAsia="SimSun"/>
                <w:sz w:val="20"/>
                <w:szCs w:val="21"/>
                <w:lang w:val="en-US" w:eastAsia="zh-CN"/>
              </w:rPr>
              <w:t xml:space="preserve">, where the </w:t>
            </w:r>
            <w:r w:rsidRPr="00F51E01">
              <w:rPr>
                <w:rFonts w:eastAsia="SimSun"/>
                <w:i/>
                <w:sz w:val="20"/>
                <w:szCs w:val="21"/>
                <w:lang w:val="en-US" w:eastAsia="zh-CN"/>
              </w:rPr>
              <w:t>cg-nrofSlots</w:t>
            </w:r>
            <w:r w:rsidRPr="00F51E01">
              <w:rPr>
                <w:rFonts w:eastAsia="SimSun"/>
                <w:sz w:val="20"/>
                <w:szCs w:val="21"/>
                <w:lang w:val="en-US" w:eastAsia="zh-CN"/>
              </w:rPr>
              <w:t xml:space="preserve"> provides the number of consecutive slots allocated within a configured grant period and the </w:t>
            </w:r>
            <w:r w:rsidRPr="00F51E01">
              <w:rPr>
                <w:rFonts w:eastAsia="SimSun"/>
                <w:i/>
                <w:sz w:val="20"/>
                <w:szCs w:val="21"/>
                <w:lang w:val="en-US" w:eastAsia="zh-CN"/>
              </w:rPr>
              <w:t>cg-nrofPUSCH-InSlot</w:t>
            </w:r>
            <w:r w:rsidRPr="00F51E01">
              <w:rPr>
                <w:rFonts w:eastAsia="SimSun"/>
                <w:sz w:val="20"/>
                <w:szCs w:val="21"/>
                <w:lang w:val="en-US" w:eastAsia="zh-CN"/>
              </w:rPr>
              <w:t xml:space="preserve"> provides the number of consecutive PUSCH allocations within a slot</w:t>
            </w:r>
          </w:p>
          <w:p w14:paraId="7DC6E6F4" w14:textId="77777777" w:rsidR="00F51E01" w:rsidRPr="00F51E01" w:rsidRDefault="00F51E01" w:rsidP="00F51E01">
            <w:pPr>
              <w:numPr>
                <w:ilvl w:val="0"/>
                <w:numId w:val="42"/>
              </w:numPr>
              <w:snapToGrid w:val="0"/>
              <w:spacing w:after="0" w:line="256" w:lineRule="auto"/>
              <w:jc w:val="both"/>
              <w:rPr>
                <w:rFonts w:eastAsia="SimSun"/>
                <w:sz w:val="20"/>
                <w:szCs w:val="21"/>
                <w:lang w:val="en-US" w:eastAsia="zh-CN"/>
              </w:rPr>
            </w:pPr>
            <w:r w:rsidRPr="00F51E01">
              <w:rPr>
                <w:rFonts w:eastAsia="SimSun"/>
                <w:sz w:val="20"/>
                <w:szCs w:val="21"/>
                <w:lang w:val="en-US" w:eastAsia="zh-CN"/>
              </w:rPr>
              <w:t xml:space="preserve">Various repetition types can be achieved by proper setting the values of the </w:t>
            </w:r>
            <w:r w:rsidRPr="00F51E01">
              <w:rPr>
                <w:rFonts w:eastAsia="SimSun"/>
                <w:i/>
                <w:sz w:val="20"/>
                <w:szCs w:val="21"/>
                <w:lang w:val="en-US" w:eastAsia="zh-CN"/>
              </w:rPr>
              <w:t>cg-nrofSlots</w:t>
            </w:r>
            <w:r w:rsidRPr="00F51E01">
              <w:rPr>
                <w:rFonts w:eastAsia="SimSun"/>
                <w:sz w:val="20"/>
                <w:szCs w:val="21"/>
                <w:lang w:val="en-US" w:eastAsia="zh-CN"/>
              </w:rPr>
              <w:t xml:space="preserve"> and </w:t>
            </w:r>
            <w:r w:rsidRPr="00F51E01">
              <w:rPr>
                <w:rFonts w:eastAsia="SimSun"/>
                <w:i/>
                <w:sz w:val="20"/>
                <w:szCs w:val="21"/>
                <w:lang w:val="en-US" w:eastAsia="zh-CN"/>
              </w:rPr>
              <w:t xml:space="preserve">cg-nrofPUSCH-InSlot </w:t>
            </w:r>
            <w:r w:rsidRPr="00F51E01">
              <w:rPr>
                <w:rFonts w:eastAsia="SimSun"/>
                <w:sz w:val="20"/>
                <w:szCs w:val="21"/>
                <w:lang w:val="en-US" w:eastAsia="zh-CN"/>
              </w:rPr>
              <w:t xml:space="preserve">and SLIV for the first transmission occasion in a slot. </w:t>
            </w:r>
          </w:p>
          <w:p w14:paraId="52971C12" w14:textId="77777777" w:rsidR="00F51E01" w:rsidRPr="00F51E01" w:rsidRDefault="00F51E01" w:rsidP="00F51E01">
            <w:pPr>
              <w:numPr>
                <w:ilvl w:val="0"/>
                <w:numId w:val="42"/>
              </w:numPr>
              <w:snapToGrid w:val="0"/>
              <w:spacing w:after="0" w:line="256" w:lineRule="auto"/>
              <w:jc w:val="both"/>
              <w:rPr>
                <w:rFonts w:eastAsia="SimSun"/>
                <w:sz w:val="20"/>
                <w:szCs w:val="21"/>
                <w:lang w:val="en-US" w:eastAsia="zh-CN"/>
              </w:rPr>
            </w:pPr>
            <w:r w:rsidRPr="00F51E01">
              <w:rPr>
                <w:rFonts w:eastAsia="SimSun"/>
                <w:sz w:val="20"/>
                <w:szCs w:val="21"/>
                <w:lang w:val="en-US" w:eastAsia="zh-CN"/>
              </w:rPr>
              <w:t>No support of the resource allocation for any repetition cross the slot boundary and no support of repetition segmentation due to invalid symbol(s)</w:t>
            </w:r>
          </w:p>
          <w:p w14:paraId="0A1CBB14" w14:textId="77777777" w:rsidR="00F51E01" w:rsidRPr="00F51E01" w:rsidRDefault="00F51E01" w:rsidP="00F51E01">
            <w:pPr>
              <w:numPr>
                <w:ilvl w:val="0"/>
                <w:numId w:val="42"/>
              </w:numPr>
              <w:snapToGrid w:val="0"/>
              <w:spacing w:after="0" w:line="256" w:lineRule="auto"/>
              <w:jc w:val="both"/>
              <w:rPr>
                <w:rFonts w:eastAsia="SimSun"/>
                <w:sz w:val="20"/>
                <w:szCs w:val="21"/>
                <w:lang w:val="en-US" w:eastAsia="zh-CN"/>
              </w:rPr>
            </w:pPr>
            <w:r w:rsidRPr="00F51E01">
              <w:rPr>
                <w:rFonts w:eastAsia="SimSun"/>
                <w:sz w:val="20"/>
                <w:szCs w:val="21"/>
                <w:lang w:val="en-US" w:eastAsia="zh-CN"/>
              </w:rPr>
              <w:t>Within a CG period, transmission of multiple different TBs is supported. The HARQ ID for each TB is indicated by the CG-UCI transmitted together with the corresponding CG-PUSCH.</w:t>
            </w:r>
          </w:p>
          <w:p w14:paraId="55FE7491" w14:textId="77777777" w:rsidR="00F51E01" w:rsidRPr="00F51E01" w:rsidRDefault="00F51E01" w:rsidP="00F51E01">
            <w:pPr>
              <w:spacing w:after="0"/>
              <w:jc w:val="both"/>
              <w:rPr>
                <w:rFonts w:eastAsia="ＭＳ 明朝"/>
                <w:sz w:val="20"/>
                <w:szCs w:val="21"/>
                <w:lang w:val="en-US"/>
              </w:rPr>
            </w:pPr>
          </w:p>
        </w:tc>
      </w:tr>
    </w:tbl>
    <w:p w14:paraId="2A321BEF" w14:textId="13298A6A" w:rsidR="00854272" w:rsidRDefault="00854272" w:rsidP="00C854D9">
      <w:pPr>
        <w:spacing w:afterLines="50" w:after="120"/>
        <w:jc w:val="both"/>
        <w:rPr>
          <w:rFonts w:eastAsia="ＭＳ 明朝"/>
          <w:sz w:val="22"/>
          <w:szCs w:val="22"/>
          <w:lang w:val="en-US"/>
        </w:rPr>
      </w:pPr>
    </w:p>
    <w:p w14:paraId="3BAFC300" w14:textId="2078DDC8" w:rsidR="00F51E01" w:rsidRDefault="00F51E01" w:rsidP="00C854D9">
      <w:pPr>
        <w:spacing w:afterLines="50" w:after="120"/>
        <w:jc w:val="both"/>
        <w:rPr>
          <w:rFonts w:eastAsia="ＭＳ 明朝"/>
          <w:sz w:val="22"/>
          <w:szCs w:val="22"/>
          <w:lang w:val="en-US"/>
        </w:rPr>
      </w:pPr>
      <w:r>
        <w:rPr>
          <w:rFonts w:eastAsia="ＭＳ 明朝" w:hint="eastAsia"/>
          <w:sz w:val="22"/>
          <w:szCs w:val="22"/>
          <w:lang w:val="en-US"/>
        </w:rPr>
        <w:t>S</w:t>
      </w:r>
      <w:r>
        <w:rPr>
          <w:rFonts w:eastAsia="ＭＳ 明朝"/>
          <w:sz w:val="22"/>
          <w:szCs w:val="22"/>
          <w:lang w:val="en-US"/>
        </w:rPr>
        <w:t xml:space="preserve">ince it </w:t>
      </w:r>
      <w:r w:rsidR="00297446">
        <w:rPr>
          <w:rFonts w:eastAsia="ＭＳ 明朝"/>
          <w:sz w:val="22"/>
          <w:szCs w:val="22"/>
          <w:lang w:val="en-US"/>
        </w:rPr>
        <w:t xml:space="preserve">was </w:t>
      </w:r>
      <w:r>
        <w:rPr>
          <w:rFonts w:eastAsia="ＭＳ 明朝"/>
          <w:sz w:val="22"/>
          <w:szCs w:val="22"/>
          <w:lang w:val="en-US"/>
        </w:rPr>
        <w:t xml:space="preserve">agreed to support </w:t>
      </w:r>
      <w:r w:rsidR="00297446" w:rsidRPr="00297446">
        <w:rPr>
          <w:rFonts w:eastAsia="ＭＳ 明朝"/>
          <w:sz w:val="22"/>
          <w:szCs w:val="22"/>
          <w:lang w:val="en-US"/>
        </w:rPr>
        <w:t xml:space="preserve">PUSCH repetition Type B for unlicensed band operation when using NR </w:t>
      </w:r>
      <w:r w:rsidR="006B33D0">
        <w:rPr>
          <w:rFonts w:eastAsia="ＭＳ 明朝"/>
          <w:sz w:val="22"/>
          <w:szCs w:val="22"/>
          <w:lang w:val="en-US"/>
        </w:rPr>
        <w:t>URLLC/</w:t>
      </w:r>
      <w:r w:rsidR="00297446" w:rsidRPr="00297446">
        <w:rPr>
          <w:rFonts w:eastAsia="ＭＳ 明朝"/>
          <w:sz w:val="22"/>
          <w:szCs w:val="22"/>
          <w:lang w:val="en-US"/>
        </w:rPr>
        <w:t>IIoT Rel-16 based CG</w:t>
      </w:r>
      <w:r w:rsidR="008E7258">
        <w:rPr>
          <w:rFonts w:eastAsia="ＭＳ 明朝"/>
          <w:sz w:val="22"/>
          <w:szCs w:val="22"/>
          <w:lang w:val="en-US"/>
        </w:rPr>
        <w:t>, it is enough to configure either URLLC based CG or NR-U based CG repetition, and hence, no enhancement is necessary for this feature.</w:t>
      </w:r>
    </w:p>
    <w:p w14:paraId="39168480" w14:textId="434E599F" w:rsidR="00BB6007" w:rsidRDefault="00BB6007" w:rsidP="00BB6007">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6</w:t>
      </w:r>
      <w:r w:rsidRPr="00753F9E">
        <w:rPr>
          <w:rFonts w:eastAsia="ＭＳ 明朝" w:hint="eastAsia"/>
          <w:b/>
          <w:sz w:val="22"/>
          <w:szCs w:val="22"/>
        </w:rPr>
        <w:t>:</w:t>
      </w:r>
    </w:p>
    <w:p w14:paraId="2FE5EF01" w14:textId="3A6C3E9D" w:rsidR="00BB6007" w:rsidRDefault="00067721" w:rsidP="00BB6007">
      <w:pPr>
        <w:pStyle w:val="afc"/>
        <w:numPr>
          <w:ilvl w:val="0"/>
          <w:numId w:val="8"/>
        </w:numPr>
        <w:ind w:leftChars="0"/>
        <w:jc w:val="both"/>
        <w:rPr>
          <w:rFonts w:eastAsia="ＭＳ 明朝"/>
          <w:b/>
          <w:sz w:val="22"/>
          <w:szCs w:val="22"/>
        </w:rPr>
      </w:pPr>
      <w:r w:rsidRPr="00067721">
        <w:rPr>
          <w:rFonts w:eastAsia="ＭＳ 明朝"/>
          <w:b/>
          <w:sz w:val="22"/>
          <w:szCs w:val="22"/>
        </w:rPr>
        <w:t>Do not support PUSCH repetition Type B based on NR-U Rel-16 CG for unlicensed band operation</w:t>
      </w:r>
      <w:r w:rsidR="007439AB">
        <w:rPr>
          <w:rFonts w:eastAsia="ＭＳ 明朝"/>
          <w:b/>
          <w:sz w:val="22"/>
          <w:szCs w:val="22"/>
        </w:rPr>
        <w:t>.</w:t>
      </w:r>
    </w:p>
    <w:p w14:paraId="785B256C" w14:textId="5BB79EF0" w:rsidR="00A15C10" w:rsidRPr="00067721" w:rsidRDefault="00A15C10" w:rsidP="00C854D9">
      <w:pPr>
        <w:spacing w:afterLines="50" w:after="120"/>
        <w:jc w:val="both"/>
        <w:rPr>
          <w:rFonts w:eastAsia="ＭＳ 明朝"/>
          <w:sz w:val="22"/>
          <w:szCs w:val="22"/>
        </w:rPr>
      </w:pPr>
    </w:p>
    <w:p w14:paraId="2E593D06" w14:textId="53F7E5D6" w:rsidR="00A15C10" w:rsidRDefault="00067721" w:rsidP="00C854D9">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egarding the 2</w:t>
      </w:r>
      <w:r w:rsidRPr="00067721">
        <w:rPr>
          <w:rFonts w:eastAsia="ＭＳ 明朝"/>
          <w:sz w:val="22"/>
          <w:szCs w:val="22"/>
          <w:vertAlign w:val="superscript"/>
          <w:lang w:val="en-US"/>
        </w:rPr>
        <w:t>nd</w:t>
      </w:r>
      <w:r>
        <w:rPr>
          <w:rFonts w:eastAsia="ＭＳ 明朝"/>
          <w:sz w:val="22"/>
          <w:szCs w:val="22"/>
          <w:lang w:val="en-US"/>
        </w:rPr>
        <w:t xml:space="preserve"> </w:t>
      </w:r>
      <w:r w:rsidR="0039366A">
        <w:rPr>
          <w:rFonts w:eastAsia="ＭＳ 明朝"/>
          <w:sz w:val="22"/>
          <w:szCs w:val="22"/>
          <w:lang w:val="en-US"/>
        </w:rPr>
        <w:t>issue</w:t>
      </w:r>
      <w:r>
        <w:rPr>
          <w:rFonts w:eastAsia="ＭＳ 明朝"/>
          <w:sz w:val="22"/>
          <w:szCs w:val="22"/>
          <w:lang w:val="en-US"/>
        </w:rPr>
        <w:t xml:space="preserve">, </w:t>
      </w:r>
      <w:r w:rsidR="004F3A15">
        <w:rPr>
          <w:rFonts w:eastAsia="ＭＳ 明朝"/>
          <w:sz w:val="22"/>
          <w:szCs w:val="22"/>
          <w:lang w:val="en-US"/>
        </w:rPr>
        <w:t xml:space="preserve">since the </w:t>
      </w:r>
      <w:r w:rsidR="0039366A">
        <w:rPr>
          <w:rFonts w:eastAsia="ＭＳ 明朝"/>
          <w:sz w:val="22"/>
          <w:szCs w:val="22"/>
          <w:lang w:val="en-US"/>
        </w:rPr>
        <w:t xml:space="preserve">duration of </w:t>
      </w:r>
      <w:r w:rsidR="004F3A15">
        <w:rPr>
          <w:rFonts w:eastAsia="ＭＳ 明朝"/>
          <w:sz w:val="22"/>
          <w:szCs w:val="22"/>
          <w:lang w:val="en-US"/>
        </w:rPr>
        <w:t xml:space="preserve">idle period may range from 100us to 500us, </w:t>
      </w:r>
      <w:r w:rsidR="00B67C89">
        <w:rPr>
          <w:rFonts w:eastAsia="ＭＳ 明朝"/>
          <w:sz w:val="22"/>
          <w:szCs w:val="22"/>
          <w:lang w:val="en-US"/>
        </w:rPr>
        <w:t xml:space="preserve">which </w:t>
      </w:r>
      <w:r w:rsidR="00C3415B">
        <w:rPr>
          <w:rFonts w:eastAsia="ＭＳ 明朝"/>
          <w:sz w:val="22"/>
          <w:szCs w:val="22"/>
          <w:lang w:val="en-US"/>
        </w:rPr>
        <w:t xml:space="preserve">may </w:t>
      </w:r>
      <w:r w:rsidR="00B67C89">
        <w:rPr>
          <w:rFonts w:eastAsia="ＭＳ 明朝"/>
          <w:sz w:val="22"/>
          <w:szCs w:val="22"/>
          <w:lang w:val="en-US"/>
        </w:rPr>
        <w:t xml:space="preserve">correspond to </w:t>
      </w:r>
      <w:r w:rsidR="00C3415B">
        <w:rPr>
          <w:rFonts w:eastAsia="ＭＳ 明朝"/>
          <w:sz w:val="22"/>
          <w:szCs w:val="22"/>
          <w:lang w:val="en-US"/>
        </w:rPr>
        <w:t>several symbols</w:t>
      </w:r>
      <w:r w:rsidR="0039366A">
        <w:rPr>
          <w:rFonts w:eastAsia="ＭＳ 明朝"/>
          <w:sz w:val="22"/>
          <w:szCs w:val="22"/>
          <w:lang w:val="en-US"/>
        </w:rPr>
        <w:t xml:space="preserve">, </w:t>
      </w:r>
      <w:r w:rsidR="00C3415B">
        <w:rPr>
          <w:rFonts w:eastAsia="ＭＳ 明朝"/>
          <w:sz w:val="22"/>
          <w:szCs w:val="22"/>
          <w:lang w:val="en-US"/>
        </w:rPr>
        <w:t>PUSCH repetition may overlap with the idle period</w:t>
      </w:r>
      <w:r w:rsidR="00AB54F7">
        <w:rPr>
          <w:rFonts w:eastAsia="ＭＳ 明朝"/>
          <w:sz w:val="22"/>
          <w:szCs w:val="22"/>
          <w:lang w:val="en-US"/>
        </w:rPr>
        <w:t xml:space="preserve"> where any UL transmission is not allowed</w:t>
      </w:r>
      <w:r w:rsidR="00C3415B">
        <w:rPr>
          <w:rFonts w:eastAsia="ＭＳ 明朝"/>
          <w:sz w:val="22"/>
          <w:szCs w:val="22"/>
          <w:lang w:val="en-US"/>
        </w:rPr>
        <w:t xml:space="preserve">. Therefore, the idle period should be taken into account for the PUSCH segmentation if the idle period corresponds to the COT initiator (either g-FFP or u-FFP). </w:t>
      </w:r>
    </w:p>
    <w:p w14:paraId="5E743D81" w14:textId="2AE4327B" w:rsidR="00390646" w:rsidRDefault="00390646" w:rsidP="00390646">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sidR="0009351C">
        <w:rPr>
          <w:rFonts w:eastAsia="ＭＳ 明朝"/>
          <w:b/>
          <w:sz w:val="22"/>
          <w:szCs w:val="22"/>
          <w:u w:val="single"/>
        </w:rPr>
        <w:t>7</w:t>
      </w:r>
      <w:r w:rsidRPr="00753F9E">
        <w:rPr>
          <w:rFonts w:eastAsia="ＭＳ 明朝" w:hint="eastAsia"/>
          <w:b/>
          <w:sz w:val="22"/>
          <w:szCs w:val="22"/>
        </w:rPr>
        <w:t>:</w:t>
      </w:r>
    </w:p>
    <w:p w14:paraId="2C6862CB" w14:textId="444F7956" w:rsidR="00390646" w:rsidRDefault="007273A1" w:rsidP="00390646">
      <w:pPr>
        <w:pStyle w:val="afc"/>
        <w:numPr>
          <w:ilvl w:val="0"/>
          <w:numId w:val="8"/>
        </w:numPr>
        <w:ind w:leftChars="0"/>
        <w:jc w:val="both"/>
        <w:rPr>
          <w:rFonts w:eastAsia="ＭＳ 明朝"/>
          <w:b/>
          <w:sz w:val="22"/>
          <w:szCs w:val="22"/>
        </w:rPr>
      </w:pPr>
      <w:r w:rsidRPr="007273A1">
        <w:rPr>
          <w:rFonts w:eastAsia="ＭＳ 明朝"/>
          <w:b/>
          <w:sz w:val="22"/>
          <w:szCs w:val="22"/>
        </w:rPr>
        <w:t>For PUSCH repetition Type B enhancements on unlicensed spectrum</w:t>
      </w:r>
      <w:r w:rsidR="00700B3F">
        <w:rPr>
          <w:rFonts w:eastAsia="ＭＳ 明朝"/>
          <w:b/>
          <w:sz w:val="22"/>
          <w:szCs w:val="22"/>
        </w:rPr>
        <w:t xml:space="preserve">, </w:t>
      </w:r>
      <w:r w:rsidR="00AB54F7" w:rsidRPr="00AB54F7">
        <w:rPr>
          <w:rFonts w:eastAsia="ＭＳ 明朝"/>
          <w:b/>
          <w:sz w:val="22"/>
          <w:szCs w:val="22"/>
        </w:rPr>
        <w:t xml:space="preserve">the idle period </w:t>
      </w:r>
      <w:r w:rsidR="00700B3F">
        <w:rPr>
          <w:rFonts w:eastAsia="ＭＳ 明朝"/>
          <w:b/>
          <w:sz w:val="22"/>
          <w:szCs w:val="22"/>
        </w:rPr>
        <w:t xml:space="preserve">of the corresponding COT </w:t>
      </w:r>
      <w:r w:rsidR="00AB54F7" w:rsidRPr="00AB54F7">
        <w:rPr>
          <w:rFonts w:eastAsia="ＭＳ 明朝"/>
          <w:b/>
          <w:sz w:val="22"/>
          <w:szCs w:val="22"/>
        </w:rPr>
        <w:t>(either g-FFP or u-FFP)</w:t>
      </w:r>
      <w:r w:rsidR="00700B3F">
        <w:rPr>
          <w:rFonts w:eastAsia="ＭＳ 明朝"/>
          <w:b/>
          <w:sz w:val="22"/>
          <w:szCs w:val="22"/>
        </w:rPr>
        <w:t xml:space="preserve"> should be taken into account for the PUSCH segmentation</w:t>
      </w:r>
      <w:r w:rsidR="00973723">
        <w:rPr>
          <w:rFonts w:eastAsia="ＭＳ 明朝"/>
          <w:b/>
          <w:sz w:val="22"/>
          <w:szCs w:val="22"/>
        </w:rPr>
        <w:t>.</w:t>
      </w:r>
    </w:p>
    <w:p w14:paraId="3EBB03A0" w14:textId="77777777" w:rsidR="00A15C10" w:rsidRPr="00390646" w:rsidRDefault="00A15C10" w:rsidP="00C854D9">
      <w:pPr>
        <w:spacing w:afterLines="50" w:after="120"/>
        <w:jc w:val="both"/>
        <w:rPr>
          <w:rFonts w:eastAsia="ＭＳ 明朝"/>
          <w:sz w:val="22"/>
          <w:szCs w:val="22"/>
        </w:rPr>
      </w:pPr>
    </w:p>
    <w:p w14:paraId="1A774D4C" w14:textId="7E056443" w:rsidR="00F51E01" w:rsidRPr="00F51E01" w:rsidRDefault="00973723" w:rsidP="00C854D9">
      <w:pPr>
        <w:spacing w:afterLines="50" w:after="120"/>
        <w:jc w:val="both"/>
        <w:rPr>
          <w:rFonts w:eastAsia="ＭＳ 明朝"/>
          <w:sz w:val="22"/>
          <w:szCs w:val="22"/>
          <w:lang w:val="en-US"/>
        </w:rPr>
      </w:pPr>
      <w:r>
        <w:rPr>
          <w:rFonts w:eastAsia="ＭＳ 明朝" w:hint="eastAsia"/>
          <w:sz w:val="22"/>
          <w:szCs w:val="22"/>
          <w:lang w:val="en-US"/>
        </w:rPr>
        <w:t>R</w:t>
      </w:r>
      <w:r>
        <w:rPr>
          <w:rFonts w:eastAsia="ＭＳ 明朝"/>
          <w:sz w:val="22"/>
          <w:szCs w:val="22"/>
          <w:lang w:val="en-US"/>
        </w:rPr>
        <w:t>egarding the 3</w:t>
      </w:r>
      <w:r w:rsidRPr="00973723">
        <w:rPr>
          <w:rFonts w:eastAsia="ＭＳ 明朝"/>
          <w:sz w:val="22"/>
          <w:szCs w:val="22"/>
          <w:vertAlign w:val="superscript"/>
          <w:lang w:val="en-US"/>
        </w:rPr>
        <w:t>rd</w:t>
      </w:r>
      <w:r>
        <w:rPr>
          <w:rFonts w:eastAsia="ＭＳ 明朝"/>
          <w:sz w:val="22"/>
          <w:szCs w:val="22"/>
          <w:lang w:val="en-US"/>
        </w:rPr>
        <w:t xml:space="preserve"> point, </w:t>
      </w:r>
      <w:r w:rsidR="0024732A">
        <w:rPr>
          <w:rFonts w:eastAsia="ＭＳ 明朝"/>
          <w:sz w:val="22"/>
          <w:szCs w:val="22"/>
          <w:lang w:val="en-US"/>
        </w:rPr>
        <w:t>the orphan symbol</w:t>
      </w:r>
      <w:r w:rsidR="00F25CFE">
        <w:rPr>
          <w:rFonts w:eastAsia="ＭＳ 明朝"/>
          <w:sz w:val="22"/>
          <w:szCs w:val="22"/>
          <w:lang w:val="en-US"/>
        </w:rPr>
        <w:t xml:space="preserve"> (i.e., </w:t>
      </w:r>
      <w:r w:rsidR="00F25CFE" w:rsidRPr="00F25CFE">
        <w:rPr>
          <w:rFonts w:eastAsia="ＭＳ 明朝"/>
          <w:sz w:val="22"/>
          <w:szCs w:val="22"/>
          <w:lang w:val="en-US"/>
        </w:rPr>
        <w:t>actual repetition with 1-symbol transmission length</w:t>
      </w:r>
      <w:r w:rsidR="00F25CFE">
        <w:rPr>
          <w:rFonts w:eastAsia="ＭＳ 明朝"/>
          <w:sz w:val="22"/>
          <w:szCs w:val="22"/>
          <w:lang w:val="en-US"/>
        </w:rPr>
        <w:t>)</w:t>
      </w:r>
      <w:r w:rsidR="0024732A">
        <w:rPr>
          <w:rFonts w:eastAsia="ＭＳ 明朝"/>
          <w:sz w:val="22"/>
          <w:szCs w:val="22"/>
          <w:lang w:val="en-US"/>
        </w:rPr>
        <w:t xml:space="preserve"> is dropped in Rel-16</w:t>
      </w:r>
      <w:r w:rsidR="0024732A" w:rsidRPr="0024732A">
        <w:t xml:space="preserve"> </w:t>
      </w:r>
      <w:r w:rsidR="0024732A" w:rsidRPr="0024732A">
        <w:rPr>
          <w:rFonts w:eastAsia="ＭＳ 明朝"/>
          <w:sz w:val="22"/>
          <w:szCs w:val="22"/>
          <w:lang w:val="en-US"/>
        </w:rPr>
        <w:t>PUSCH repetition Type B</w:t>
      </w:r>
      <w:r w:rsidR="0024732A">
        <w:rPr>
          <w:rFonts w:eastAsia="ＭＳ 明朝"/>
          <w:sz w:val="22"/>
          <w:szCs w:val="22"/>
          <w:lang w:val="en-US"/>
        </w:rPr>
        <w:t xml:space="preserve"> </w:t>
      </w:r>
      <w:r w:rsidR="00F25CFE">
        <w:rPr>
          <w:rFonts w:eastAsia="ＭＳ 明朝"/>
          <w:sz w:val="22"/>
          <w:szCs w:val="22"/>
          <w:lang w:val="en-US"/>
        </w:rPr>
        <w:t xml:space="preserve">due to large DMRS overhead. However, </w:t>
      </w:r>
      <w:r w:rsidR="00F25CFE" w:rsidRPr="00F25CFE">
        <w:rPr>
          <w:rFonts w:eastAsia="ＭＳ 明朝"/>
          <w:sz w:val="22"/>
          <w:szCs w:val="22"/>
          <w:lang w:val="en-US"/>
        </w:rPr>
        <w:t>for unlicensed band operation</w:t>
      </w:r>
      <w:r w:rsidR="00F25CFE">
        <w:rPr>
          <w:rFonts w:eastAsia="ＭＳ 明朝"/>
          <w:sz w:val="22"/>
          <w:szCs w:val="22"/>
          <w:lang w:val="en-US"/>
        </w:rPr>
        <w:t xml:space="preserve">, the gap between </w:t>
      </w:r>
      <w:r w:rsidR="00F25CFE" w:rsidRPr="00EE366E">
        <w:rPr>
          <w:rFonts w:eastAsia="ＭＳ 明朝"/>
          <w:sz w:val="22"/>
          <w:szCs w:val="22"/>
          <w:lang w:val="en-US"/>
        </w:rPr>
        <w:t>two actual repetitions</w:t>
      </w:r>
      <w:r w:rsidR="00F25CFE">
        <w:rPr>
          <w:rFonts w:eastAsia="ＭＳ 明朝"/>
          <w:sz w:val="22"/>
          <w:szCs w:val="22"/>
          <w:lang w:val="en-US"/>
        </w:rPr>
        <w:t xml:space="preserve"> (with more than 1-symbol </w:t>
      </w:r>
      <w:r w:rsidR="00F25CFE" w:rsidRPr="00F25CFE">
        <w:rPr>
          <w:rFonts w:eastAsia="ＭＳ 明朝"/>
          <w:sz w:val="22"/>
          <w:szCs w:val="22"/>
          <w:lang w:val="en-US"/>
        </w:rPr>
        <w:t>transmission length</w:t>
      </w:r>
      <w:r w:rsidR="00F25CFE">
        <w:rPr>
          <w:rFonts w:eastAsia="ＭＳ 明朝"/>
          <w:sz w:val="22"/>
          <w:szCs w:val="22"/>
          <w:lang w:val="en-US"/>
        </w:rPr>
        <w:t>)</w:t>
      </w:r>
      <w:r w:rsidR="003A3F5B">
        <w:rPr>
          <w:rFonts w:eastAsia="ＭＳ 明朝"/>
          <w:sz w:val="22"/>
          <w:szCs w:val="22"/>
          <w:lang w:val="en-US"/>
        </w:rPr>
        <w:t xml:space="preserve"> </w:t>
      </w:r>
      <w:r w:rsidR="003A3F5B" w:rsidRPr="003A3F5B">
        <w:rPr>
          <w:rFonts w:eastAsia="ＭＳ 明朝"/>
          <w:sz w:val="22"/>
          <w:szCs w:val="22"/>
          <w:lang w:val="en-US"/>
        </w:rPr>
        <w:t>lead</w:t>
      </w:r>
      <w:r w:rsidR="003A3F5B">
        <w:rPr>
          <w:rFonts w:eastAsia="ＭＳ 明朝"/>
          <w:sz w:val="22"/>
          <w:szCs w:val="22"/>
          <w:lang w:val="en-US"/>
        </w:rPr>
        <w:t>s</w:t>
      </w:r>
      <w:r w:rsidR="003A3F5B" w:rsidRPr="003A3F5B">
        <w:rPr>
          <w:rFonts w:eastAsia="ＭＳ 明朝"/>
          <w:sz w:val="22"/>
          <w:szCs w:val="22"/>
          <w:lang w:val="en-US"/>
        </w:rPr>
        <w:t xml:space="preserve"> to the need to perform additional LBT</w:t>
      </w:r>
      <w:r w:rsidR="003A3F5B">
        <w:rPr>
          <w:rFonts w:eastAsia="ＭＳ 明朝"/>
          <w:sz w:val="22"/>
          <w:szCs w:val="22"/>
          <w:lang w:val="en-US"/>
        </w:rPr>
        <w:t xml:space="preserve"> and increases the probability of LBT failure. </w:t>
      </w:r>
      <w:r w:rsidR="00F86695">
        <w:rPr>
          <w:rFonts w:eastAsia="ＭＳ 明朝"/>
          <w:sz w:val="22"/>
          <w:szCs w:val="22"/>
          <w:lang w:val="en-US"/>
        </w:rPr>
        <w:t>To avoid this, the simplest way is to allow the transmission of the orphan symbol</w:t>
      </w:r>
      <w:r w:rsidR="00F86695" w:rsidRPr="00F86695">
        <w:rPr>
          <w:rFonts w:eastAsia="ＭＳ 明朝"/>
          <w:sz w:val="22"/>
          <w:szCs w:val="22"/>
          <w:lang w:val="en-US"/>
        </w:rPr>
        <w:t xml:space="preserve"> </w:t>
      </w:r>
      <w:r w:rsidR="00F86695" w:rsidRPr="00EE366E">
        <w:rPr>
          <w:rFonts w:eastAsia="ＭＳ 明朝"/>
          <w:sz w:val="22"/>
          <w:szCs w:val="22"/>
          <w:lang w:val="en-US"/>
        </w:rPr>
        <w:t xml:space="preserve">if </w:t>
      </w:r>
      <w:r w:rsidR="00F86695">
        <w:rPr>
          <w:rFonts w:eastAsia="ＭＳ 明朝"/>
          <w:sz w:val="22"/>
          <w:szCs w:val="22"/>
          <w:lang w:val="en-US"/>
        </w:rPr>
        <w:t xml:space="preserve">it is </w:t>
      </w:r>
      <w:r w:rsidR="00F86695" w:rsidRPr="00EE366E">
        <w:rPr>
          <w:rFonts w:eastAsia="ＭＳ 明朝"/>
          <w:sz w:val="22"/>
          <w:szCs w:val="22"/>
          <w:lang w:val="en-US"/>
        </w:rPr>
        <w:t>between two actual repetitions that are transmitted</w:t>
      </w:r>
      <w:r w:rsidR="00F86695">
        <w:rPr>
          <w:rFonts w:eastAsia="ＭＳ 明朝"/>
          <w:sz w:val="22"/>
          <w:szCs w:val="22"/>
          <w:lang w:val="en-US"/>
        </w:rPr>
        <w:t xml:space="preserve">. However, for DFT-s-OFDM, FDM of PUSCH and DMRS </w:t>
      </w:r>
      <w:r w:rsidR="00763595">
        <w:rPr>
          <w:rFonts w:eastAsia="ＭＳ 明朝"/>
          <w:sz w:val="22"/>
          <w:szCs w:val="22"/>
          <w:lang w:val="en-US"/>
        </w:rPr>
        <w:t>is not allowed and hence, the transmission of orphan symbol is allowed only for OFDM.</w:t>
      </w:r>
    </w:p>
    <w:p w14:paraId="7A254582" w14:textId="0D5D5AB3" w:rsidR="0009351C" w:rsidRDefault="0009351C" w:rsidP="0009351C">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8</w:t>
      </w:r>
      <w:r w:rsidRPr="00753F9E">
        <w:rPr>
          <w:rFonts w:eastAsia="ＭＳ 明朝" w:hint="eastAsia"/>
          <w:b/>
          <w:sz w:val="22"/>
          <w:szCs w:val="22"/>
        </w:rPr>
        <w:t>:</w:t>
      </w:r>
    </w:p>
    <w:p w14:paraId="02E880E5" w14:textId="08E1087D" w:rsidR="0009351C" w:rsidRDefault="0009351C" w:rsidP="0009351C">
      <w:pPr>
        <w:pStyle w:val="afc"/>
        <w:numPr>
          <w:ilvl w:val="0"/>
          <w:numId w:val="8"/>
        </w:numPr>
        <w:ind w:leftChars="0"/>
        <w:jc w:val="both"/>
        <w:rPr>
          <w:rFonts w:eastAsia="ＭＳ 明朝"/>
          <w:b/>
          <w:sz w:val="22"/>
          <w:szCs w:val="22"/>
        </w:rPr>
      </w:pPr>
      <w:r w:rsidRPr="007273A1">
        <w:rPr>
          <w:rFonts w:eastAsia="ＭＳ 明朝"/>
          <w:b/>
          <w:sz w:val="22"/>
          <w:szCs w:val="22"/>
        </w:rPr>
        <w:t>For PUSCH repetition Type B enhancements on unlicensed spectrum</w:t>
      </w:r>
      <w:r>
        <w:rPr>
          <w:rFonts w:eastAsia="ＭＳ 明朝"/>
          <w:b/>
          <w:sz w:val="22"/>
          <w:szCs w:val="22"/>
        </w:rPr>
        <w:t xml:space="preserve">, </w:t>
      </w:r>
      <w:r w:rsidR="006B23FC" w:rsidRPr="006B23FC">
        <w:rPr>
          <w:rFonts w:eastAsia="ＭＳ 明朝"/>
          <w:b/>
          <w:sz w:val="22"/>
          <w:szCs w:val="22"/>
        </w:rPr>
        <w:t xml:space="preserve">orphan symbol </w:t>
      </w:r>
      <w:r w:rsidR="006B23FC">
        <w:rPr>
          <w:rFonts w:eastAsia="ＭＳ 明朝"/>
          <w:b/>
          <w:sz w:val="22"/>
          <w:szCs w:val="22"/>
        </w:rPr>
        <w:t>is</w:t>
      </w:r>
      <w:r w:rsidR="006B23FC" w:rsidRPr="006B23FC">
        <w:rPr>
          <w:rFonts w:eastAsia="ＭＳ 明朝"/>
          <w:b/>
          <w:sz w:val="22"/>
          <w:szCs w:val="22"/>
        </w:rPr>
        <w:t xml:space="preserve"> transmitted if </w:t>
      </w:r>
      <w:r w:rsidR="006B23FC">
        <w:rPr>
          <w:rFonts w:eastAsia="ＭＳ 明朝"/>
          <w:b/>
          <w:sz w:val="22"/>
          <w:szCs w:val="22"/>
        </w:rPr>
        <w:t>it is</w:t>
      </w:r>
      <w:r w:rsidR="006B23FC" w:rsidRPr="006B23FC">
        <w:rPr>
          <w:rFonts w:eastAsia="ＭＳ 明朝"/>
          <w:b/>
          <w:sz w:val="22"/>
          <w:szCs w:val="22"/>
        </w:rPr>
        <w:t xml:space="preserve"> between two actual repetitions that are transmitted</w:t>
      </w:r>
      <w:r w:rsidR="006B23FC">
        <w:rPr>
          <w:rFonts w:eastAsia="ＭＳ 明朝"/>
          <w:b/>
          <w:sz w:val="22"/>
          <w:szCs w:val="22"/>
        </w:rPr>
        <w:t xml:space="preserve"> for OFDM waveform</w:t>
      </w:r>
      <w:r>
        <w:rPr>
          <w:rFonts w:eastAsia="ＭＳ 明朝"/>
          <w:b/>
          <w:sz w:val="22"/>
          <w:szCs w:val="22"/>
        </w:rPr>
        <w:t>.</w:t>
      </w:r>
    </w:p>
    <w:p w14:paraId="3C0F6C17" w14:textId="4F5B4F28" w:rsidR="006B23FC" w:rsidRDefault="006B23FC" w:rsidP="006B23FC">
      <w:pPr>
        <w:pStyle w:val="afc"/>
        <w:numPr>
          <w:ilvl w:val="1"/>
          <w:numId w:val="8"/>
        </w:numPr>
        <w:ind w:leftChars="0"/>
        <w:jc w:val="both"/>
        <w:rPr>
          <w:rFonts w:eastAsia="ＭＳ 明朝"/>
          <w:b/>
          <w:sz w:val="22"/>
          <w:szCs w:val="22"/>
        </w:rPr>
      </w:pPr>
      <w:r>
        <w:rPr>
          <w:rFonts w:eastAsia="ＭＳ 明朝"/>
          <w:b/>
          <w:sz w:val="22"/>
          <w:szCs w:val="22"/>
        </w:rPr>
        <w:t>For DFT-s-OFDM waveform, Rel-16 rule (i.e., dropping the</w:t>
      </w:r>
      <w:r w:rsidRPr="006B23FC">
        <w:rPr>
          <w:rFonts w:eastAsia="ＭＳ 明朝"/>
          <w:b/>
          <w:sz w:val="22"/>
          <w:szCs w:val="22"/>
        </w:rPr>
        <w:t xml:space="preserve"> orphan symbol</w:t>
      </w:r>
      <w:r>
        <w:rPr>
          <w:rFonts w:eastAsia="ＭＳ 明朝"/>
          <w:b/>
          <w:sz w:val="22"/>
          <w:szCs w:val="22"/>
        </w:rPr>
        <w:t>) is applied.</w:t>
      </w:r>
    </w:p>
    <w:p w14:paraId="4891D6D0" w14:textId="77FA2E19" w:rsidR="002C0042" w:rsidRPr="0009351C" w:rsidRDefault="002C0042" w:rsidP="00AE49BB">
      <w:pPr>
        <w:spacing w:afterLines="50" w:after="120"/>
        <w:jc w:val="both"/>
        <w:rPr>
          <w:rFonts w:eastAsia="ＭＳ 明朝"/>
          <w:sz w:val="22"/>
          <w:szCs w:val="22"/>
        </w:rPr>
      </w:pPr>
    </w:p>
    <w:p w14:paraId="0DCDE2CD" w14:textId="77777777" w:rsidR="00BF7985" w:rsidRPr="00712F61" w:rsidRDefault="00BF7985" w:rsidP="00F26F8D">
      <w:pPr>
        <w:spacing w:afterLines="50" w:after="120"/>
        <w:jc w:val="both"/>
        <w:rPr>
          <w:rFonts w:eastAsia="ＭＳ 明朝"/>
          <w:sz w:val="22"/>
          <w:szCs w:val="22"/>
        </w:rPr>
      </w:pPr>
    </w:p>
    <w:p w14:paraId="0E6AE862" w14:textId="77777777" w:rsidR="007D02E5" w:rsidRPr="00EE092A" w:rsidRDefault="008A4A93" w:rsidP="009F1FB9">
      <w:pPr>
        <w:pStyle w:val="1"/>
        <w:numPr>
          <w:ilvl w:val="0"/>
          <w:numId w:val="6"/>
        </w:numPr>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336F9A2D"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 xml:space="preserve">ed </w:t>
      </w:r>
      <w:r w:rsidR="003833E7">
        <w:rPr>
          <w:rFonts w:eastAsia="ＭＳ 明朝"/>
          <w:sz w:val="22"/>
          <w:szCs w:val="22"/>
          <w:lang w:val="en-US"/>
        </w:rPr>
        <w:t xml:space="preserve">the </w:t>
      </w:r>
      <w:r w:rsidR="00487684" w:rsidRPr="00C55E26">
        <w:rPr>
          <w:rFonts w:eastAsia="SimSun"/>
          <w:sz w:val="22"/>
          <w:szCs w:val="22"/>
          <w:lang w:val="en-US" w:eastAsia="en-GB"/>
        </w:rPr>
        <w:t>uplink enhancements for URLLC in unlicensed controlled environments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4E919867" w14:textId="77777777" w:rsidR="007439AB" w:rsidRDefault="007439AB" w:rsidP="007439A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1</w:t>
      </w:r>
      <w:r w:rsidRPr="00753F9E">
        <w:rPr>
          <w:rFonts w:eastAsia="ＭＳ 明朝" w:hint="eastAsia"/>
          <w:b/>
          <w:sz w:val="22"/>
          <w:szCs w:val="22"/>
        </w:rPr>
        <w:t>:</w:t>
      </w:r>
    </w:p>
    <w:p w14:paraId="429084B4" w14:textId="77777777" w:rsidR="007439AB" w:rsidRPr="007B39AB" w:rsidRDefault="007439AB" w:rsidP="007439AB">
      <w:pPr>
        <w:pStyle w:val="afc"/>
        <w:numPr>
          <w:ilvl w:val="0"/>
          <w:numId w:val="8"/>
        </w:numPr>
        <w:spacing w:afterLines="50" w:after="120"/>
        <w:ind w:leftChars="0"/>
        <w:jc w:val="both"/>
        <w:rPr>
          <w:rFonts w:eastAsia="ＭＳ 明朝"/>
          <w:b/>
          <w:sz w:val="22"/>
          <w:szCs w:val="22"/>
        </w:rPr>
      </w:pPr>
      <w:r w:rsidRPr="007B39AB">
        <w:rPr>
          <w:rFonts w:eastAsia="ＭＳ 明朝"/>
          <w:b/>
          <w:sz w:val="22"/>
          <w:szCs w:val="22"/>
        </w:rPr>
        <w:t>Support the channel access fields in Rel-16 DCI 0_1 and 1_1 to be included in Rel-17 DCI 0_2 and 1_2, respectively.</w:t>
      </w:r>
    </w:p>
    <w:p w14:paraId="3D3FCCB3" w14:textId="77777777" w:rsidR="007439AB" w:rsidRDefault="007439AB" w:rsidP="007439AB">
      <w:pPr>
        <w:pStyle w:val="afc"/>
        <w:numPr>
          <w:ilvl w:val="1"/>
          <w:numId w:val="8"/>
        </w:numPr>
        <w:spacing w:afterLines="50" w:after="120"/>
        <w:ind w:leftChars="0"/>
        <w:jc w:val="both"/>
        <w:rPr>
          <w:rFonts w:eastAsia="ＭＳ 明朝"/>
          <w:b/>
          <w:sz w:val="22"/>
          <w:szCs w:val="22"/>
        </w:rPr>
      </w:pPr>
      <w:r w:rsidRPr="007B39AB">
        <w:rPr>
          <w:rFonts w:eastAsia="ＭＳ 明朝"/>
          <w:b/>
          <w:sz w:val="22"/>
          <w:szCs w:val="22"/>
        </w:rPr>
        <w:t>The channel access fields in Rel-17 DCI 0_2 and 1_2 can be present or absent by configuration</w:t>
      </w:r>
    </w:p>
    <w:p w14:paraId="539CCAAA" w14:textId="77777777" w:rsidR="007439AB" w:rsidRPr="00366C8B" w:rsidRDefault="007439AB" w:rsidP="007439AB">
      <w:pPr>
        <w:spacing w:afterLines="50" w:after="120"/>
        <w:jc w:val="both"/>
        <w:rPr>
          <w:rFonts w:eastAsia="ＭＳ 明朝"/>
          <w:b/>
          <w:sz w:val="22"/>
          <w:szCs w:val="22"/>
        </w:rPr>
      </w:pPr>
      <w:r w:rsidRPr="00366C8B">
        <w:rPr>
          <w:rFonts w:eastAsia="ＭＳ 明朝"/>
          <w:b/>
          <w:sz w:val="22"/>
          <w:szCs w:val="22"/>
          <w:u w:val="single"/>
        </w:rPr>
        <w:t>Proposal</w:t>
      </w:r>
      <w:r w:rsidRPr="00366C8B">
        <w:rPr>
          <w:rFonts w:eastAsia="ＭＳ 明朝" w:hint="eastAsia"/>
          <w:b/>
          <w:sz w:val="22"/>
          <w:szCs w:val="22"/>
          <w:u w:val="single"/>
        </w:rPr>
        <w:t xml:space="preserve"> </w:t>
      </w:r>
      <w:r>
        <w:rPr>
          <w:rFonts w:eastAsia="ＭＳ 明朝"/>
          <w:b/>
          <w:sz w:val="22"/>
          <w:szCs w:val="22"/>
          <w:u w:val="single"/>
        </w:rPr>
        <w:t>2</w:t>
      </w:r>
      <w:r w:rsidRPr="00366C8B">
        <w:rPr>
          <w:rFonts w:eastAsia="ＭＳ 明朝" w:hint="eastAsia"/>
          <w:b/>
          <w:sz w:val="22"/>
          <w:szCs w:val="22"/>
        </w:rPr>
        <w:t>:</w:t>
      </w:r>
    </w:p>
    <w:p w14:paraId="4117BB37" w14:textId="77777777" w:rsidR="007439AB" w:rsidRDefault="007439AB" w:rsidP="007439AB">
      <w:pPr>
        <w:pStyle w:val="afc"/>
        <w:numPr>
          <w:ilvl w:val="0"/>
          <w:numId w:val="8"/>
        </w:numPr>
        <w:spacing w:afterLines="50" w:after="120"/>
        <w:ind w:leftChars="0"/>
        <w:jc w:val="both"/>
        <w:rPr>
          <w:rFonts w:eastAsia="ＭＳ 明朝"/>
          <w:b/>
          <w:sz w:val="22"/>
          <w:szCs w:val="22"/>
        </w:rPr>
      </w:pPr>
      <w:r w:rsidRPr="00366C8B">
        <w:rPr>
          <w:rFonts w:eastAsia="ＭＳ 明朝"/>
          <w:b/>
          <w:sz w:val="22"/>
          <w:szCs w:val="22"/>
        </w:rPr>
        <w:lastRenderedPageBreak/>
        <w:t>In semi-static channel access mode when a UE can operate as initiating device,</w:t>
      </w:r>
      <w:r>
        <w:rPr>
          <w:rFonts w:eastAsia="ＭＳ 明朝"/>
          <w:b/>
          <w:sz w:val="22"/>
          <w:szCs w:val="22"/>
        </w:rPr>
        <w:t xml:space="preserve"> </w:t>
      </w:r>
      <w:r w:rsidRPr="00366C8B">
        <w:rPr>
          <w:rFonts w:eastAsia="ＭＳ 明朝"/>
          <w:b/>
          <w:sz w:val="22"/>
          <w:szCs w:val="22"/>
        </w:rPr>
        <w:t xml:space="preserve">channel access field </w:t>
      </w:r>
      <w:r>
        <w:rPr>
          <w:rFonts w:eastAsia="ＭＳ 明朝"/>
          <w:b/>
          <w:sz w:val="22"/>
          <w:szCs w:val="22"/>
        </w:rPr>
        <w:t>is used t</w:t>
      </w:r>
      <w:r w:rsidRPr="00366C8B">
        <w:rPr>
          <w:rFonts w:eastAsia="ＭＳ 明朝"/>
          <w:b/>
          <w:sz w:val="22"/>
          <w:szCs w:val="22"/>
        </w:rPr>
        <w:t>o determine whether a scheduled UL transmission is based on UE-initiated COT or sharing a gNB-initiated COT</w:t>
      </w:r>
    </w:p>
    <w:p w14:paraId="4676168E" w14:textId="77777777" w:rsidR="007439AB" w:rsidRPr="0001655B" w:rsidRDefault="007439AB" w:rsidP="007439AB">
      <w:pPr>
        <w:pStyle w:val="afc"/>
        <w:numPr>
          <w:ilvl w:val="1"/>
          <w:numId w:val="8"/>
        </w:numPr>
        <w:spacing w:afterLines="50" w:after="120"/>
        <w:ind w:leftChars="0"/>
        <w:jc w:val="both"/>
        <w:rPr>
          <w:rFonts w:eastAsia="ＭＳ 明朝"/>
          <w:b/>
          <w:sz w:val="22"/>
          <w:szCs w:val="22"/>
        </w:rPr>
      </w:pPr>
      <w:r w:rsidRPr="00366C8B">
        <w:rPr>
          <w:rFonts w:eastAsia="ＭＳ 明朝"/>
          <w:b/>
          <w:sz w:val="22"/>
          <w:szCs w:val="22"/>
        </w:rPr>
        <w:t xml:space="preserve">If channel access field </w:t>
      </w:r>
      <w:r>
        <w:rPr>
          <w:rFonts w:eastAsia="ＭＳ 明朝"/>
          <w:b/>
          <w:sz w:val="22"/>
          <w:szCs w:val="22"/>
        </w:rPr>
        <w:t xml:space="preserve">is </w:t>
      </w:r>
      <w:r w:rsidRPr="00366C8B">
        <w:rPr>
          <w:rFonts w:eastAsia="ＭＳ 明朝"/>
          <w:b/>
          <w:sz w:val="22"/>
          <w:szCs w:val="22"/>
        </w:rPr>
        <w:t>absent, determination based on the rules applied for configured UL transmissions is applied</w:t>
      </w:r>
    </w:p>
    <w:p w14:paraId="3E82D42D" w14:textId="77777777" w:rsidR="007439AB" w:rsidRPr="00366C8B" w:rsidRDefault="007439AB" w:rsidP="007439AB">
      <w:pPr>
        <w:spacing w:afterLines="50" w:after="120"/>
        <w:jc w:val="both"/>
        <w:rPr>
          <w:rFonts w:eastAsia="ＭＳ 明朝"/>
          <w:b/>
          <w:sz w:val="22"/>
          <w:szCs w:val="22"/>
        </w:rPr>
      </w:pPr>
      <w:r w:rsidRPr="00366C8B">
        <w:rPr>
          <w:rFonts w:eastAsia="ＭＳ 明朝"/>
          <w:b/>
          <w:sz w:val="22"/>
          <w:szCs w:val="22"/>
          <w:u w:val="single"/>
        </w:rPr>
        <w:t>Proposal</w:t>
      </w:r>
      <w:r w:rsidRPr="00366C8B">
        <w:rPr>
          <w:rFonts w:eastAsia="ＭＳ 明朝" w:hint="eastAsia"/>
          <w:b/>
          <w:sz w:val="22"/>
          <w:szCs w:val="22"/>
          <w:u w:val="single"/>
        </w:rPr>
        <w:t xml:space="preserve"> </w:t>
      </w:r>
      <w:r>
        <w:rPr>
          <w:rFonts w:eastAsia="ＭＳ 明朝"/>
          <w:b/>
          <w:sz w:val="22"/>
          <w:szCs w:val="22"/>
          <w:u w:val="single"/>
        </w:rPr>
        <w:t>3</w:t>
      </w:r>
      <w:r w:rsidRPr="00366C8B">
        <w:rPr>
          <w:rFonts w:eastAsia="ＭＳ 明朝" w:hint="eastAsia"/>
          <w:b/>
          <w:sz w:val="22"/>
          <w:szCs w:val="22"/>
        </w:rPr>
        <w:t>:</w:t>
      </w:r>
    </w:p>
    <w:p w14:paraId="3C129299" w14:textId="77777777" w:rsidR="007439AB" w:rsidRDefault="007439AB" w:rsidP="007439AB">
      <w:pPr>
        <w:pStyle w:val="afc"/>
        <w:numPr>
          <w:ilvl w:val="0"/>
          <w:numId w:val="8"/>
        </w:numPr>
        <w:spacing w:afterLines="50" w:after="120"/>
        <w:ind w:leftChars="0"/>
        <w:jc w:val="both"/>
        <w:rPr>
          <w:rFonts w:eastAsia="ＭＳ 明朝"/>
          <w:b/>
          <w:sz w:val="22"/>
          <w:szCs w:val="22"/>
        </w:rPr>
      </w:pPr>
      <w:r>
        <w:rPr>
          <w:rFonts w:eastAsia="ＭＳ 明朝"/>
          <w:b/>
          <w:sz w:val="22"/>
          <w:szCs w:val="22"/>
        </w:rPr>
        <w:t xml:space="preserve">Semi-static </w:t>
      </w:r>
      <w:r w:rsidRPr="00DA63A8">
        <w:rPr>
          <w:rFonts w:eastAsia="ＭＳ 明朝"/>
          <w:b/>
          <w:sz w:val="22"/>
          <w:szCs w:val="22"/>
        </w:rPr>
        <w:t>control of UE-initiated COT</w:t>
      </w:r>
      <w:r>
        <w:rPr>
          <w:rFonts w:eastAsia="ＭＳ 明朝"/>
          <w:b/>
          <w:sz w:val="22"/>
          <w:szCs w:val="22"/>
        </w:rPr>
        <w:t>, such as disabling</w:t>
      </w:r>
      <w:r w:rsidRPr="00DA63A8">
        <w:t xml:space="preserve"> </w:t>
      </w:r>
      <w:r w:rsidRPr="00DA63A8">
        <w:rPr>
          <w:rFonts w:eastAsia="ＭＳ 明朝"/>
          <w:b/>
          <w:sz w:val="22"/>
          <w:szCs w:val="22"/>
        </w:rPr>
        <w:t xml:space="preserve">UE-initiated COT by RRC for </w:t>
      </w:r>
      <w:r>
        <w:rPr>
          <w:rFonts w:eastAsia="ＭＳ 明朝"/>
          <w:b/>
          <w:sz w:val="22"/>
          <w:szCs w:val="22"/>
        </w:rPr>
        <w:t xml:space="preserve">(a part of) </w:t>
      </w:r>
      <w:r w:rsidRPr="00DA63A8">
        <w:rPr>
          <w:rFonts w:eastAsia="ＭＳ 明朝"/>
          <w:b/>
          <w:sz w:val="22"/>
          <w:szCs w:val="22"/>
        </w:rPr>
        <w:t xml:space="preserve">UL transmissions </w:t>
      </w:r>
      <w:r>
        <w:rPr>
          <w:rFonts w:eastAsia="ＭＳ 明朝"/>
          <w:b/>
          <w:sz w:val="22"/>
          <w:szCs w:val="22"/>
        </w:rPr>
        <w:t>or limiting COT duration, is not supported.</w:t>
      </w:r>
    </w:p>
    <w:p w14:paraId="22398254" w14:textId="77777777" w:rsidR="007439AB" w:rsidRPr="00366C8B" w:rsidRDefault="007439AB" w:rsidP="007439AB">
      <w:pPr>
        <w:spacing w:afterLines="50" w:after="120"/>
        <w:jc w:val="both"/>
        <w:rPr>
          <w:rFonts w:eastAsia="ＭＳ 明朝"/>
          <w:b/>
          <w:sz w:val="22"/>
          <w:szCs w:val="22"/>
        </w:rPr>
      </w:pPr>
      <w:r w:rsidRPr="00366C8B">
        <w:rPr>
          <w:rFonts w:eastAsia="ＭＳ 明朝"/>
          <w:b/>
          <w:sz w:val="22"/>
          <w:szCs w:val="22"/>
          <w:u w:val="single"/>
        </w:rPr>
        <w:t>Proposal</w:t>
      </w:r>
      <w:r w:rsidRPr="00366C8B">
        <w:rPr>
          <w:rFonts w:eastAsia="ＭＳ 明朝" w:hint="eastAsia"/>
          <w:b/>
          <w:sz w:val="22"/>
          <w:szCs w:val="22"/>
          <w:u w:val="single"/>
        </w:rPr>
        <w:t xml:space="preserve"> </w:t>
      </w:r>
      <w:r>
        <w:rPr>
          <w:rFonts w:eastAsia="ＭＳ 明朝"/>
          <w:b/>
          <w:sz w:val="22"/>
          <w:szCs w:val="22"/>
          <w:u w:val="single"/>
        </w:rPr>
        <w:t>4</w:t>
      </w:r>
      <w:r w:rsidRPr="00366C8B">
        <w:rPr>
          <w:rFonts w:eastAsia="ＭＳ 明朝" w:hint="eastAsia"/>
          <w:b/>
          <w:sz w:val="22"/>
          <w:szCs w:val="22"/>
        </w:rPr>
        <w:t>:</w:t>
      </w:r>
    </w:p>
    <w:p w14:paraId="13499215" w14:textId="77777777" w:rsidR="007439AB" w:rsidRDefault="007439AB" w:rsidP="007439AB">
      <w:pPr>
        <w:pStyle w:val="afc"/>
        <w:numPr>
          <w:ilvl w:val="0"/>
          <w:numId w:val="8"/>
        </w:numPr>
        <w:spacing w:afterLines="50" w:after="120"/>
        <w:ind w:leftChars="0"/>
        <w:jc w:val="both"/>
        <w:rPr>
          <w:rFonts w:eastAsia="ＭＳ 明朝"/>
          <w:b/>
          <w:sz w:val="22"/>
          <w:szCs w:val="22"/>
        </w:rPr>
      </w:pPr>
      <w:r w:rsidRPr="005546EA">
        <w:rPr>
          <w:rFonts w:eastAsia="ＭＳ 明朝"/>
          <w:b/>
          <w:sz w:val="22"/>
          <w:szCs w:val="22"/>
        </w:rPr>
        <w:t>In semi-static channel access mode when a UE can operate as an initiating device, for a UL transmission, the UE can be dynamically indicated to change its assumption on the associated COT initiator for the UL transmission</w:t>
      </w:r>
      <w:r>
        <w:rPr>
          <w:rFonts w:eastAsia="ＭＳ 明朝"/>
          <w:b/>
          <w:sz w:val="22"/>
          <w:szCs w:val="22"/>
        </w:rPr>
        <w:t xml:space="preserve"> via DCI format 2_0.</w:t>
      </w:r>
    </w:p>
    <w:p w14:paraId="0875E0A3" w14:textId="77777777" w:rsidR="007439AB" w:rsidRDefault="007439AB" w:rsidP="007439AB">
      <w:pPr>
        <w:pStyle w:val="afc"/>
        <w:numPr>
          <w:ilvl w:val="1"/>
          <w:numId w:val="8"/>
        </w:numPr>
        <w:spacing w:afterLines="50" w:after="120"/>
        <w:ind w:leftChars="0"/>
        <w:jc w:val="both"/>
        <w:rPr>
          <w:rFonts w:eastAsia="ＭＳ 明朝"/>
          <w:b/>
          <w:sz w:val="22"/>
          <w:szCs w:val="22"/>
        </w:rPr>
      </w:pPr>
      <w:r>
        <w:rPr>
          <w:rFonts w:eastAsia="ＭＳ 明朝" w:hint="eastAsia"/>
          <w:b/>
          <w:sz w:val="22"/>
          <w:szCs w:val="22"/>
        </w:rPr>
        <w:t>I</w:t>
      </w:r>
      <w:r>
        <w:rPr>
          <w:rFonts w:eastAsia="ＭＳ 明朝"/>
          <w:b/>
          <w:sz w:val="22"/>
          <w:szCs w:val="22"/>
        </w:rPr>
        <w:t xml:space="preserve">f the UL transmission is once scheduled to use 9us sensing and then indicated to be within </w:t>
      </w:r>
      <w:r w:rsidRPr="000F23FB">
        <w:rPr>
          <w:rFonts w:eastAsia="ＭＳ 明朝"/>
          <w:b/>
          <w:sz w:val="22"/>
          <w:szCs w:val="22"/>
        </w:rPr>
        <w:t>gNB-initiated COT</w:t>
      </w:r>
      <w:r>
        <w:rPr>
          <w:rFonts w:eastAsia="ＭＳ 明朝"/>
          <w:b/>
          <w:sz w:val="22"/>
          <w:szCs w:val="22"/>
        </w:rPr>
        <w:t xml:space="preserve"> via DCI format 2_0, </w:t>
      </w:r>
      <w:r w:rsidRPr="000F23FB">
        <w:rPr>
          <w:rFonts w:eastAsia="ＭＳ 明朝"/>
          <w:b/>
          <w:sz w:val="22"/>
          <w:szCs w:val="22"/>
        </w:rPr>
        <w:t>no sensing</w:t>
      </w:r>
      <w:r>
        <w:rPr>
          <w:rFonts w:eastAsia="ＭＳ 明朝"/>
          <w:b/>
          <w:sz w:val="22"/>
          <w:szCs w:val="22"/>
        </w:rPr>
        <w:t xml:space="preserve"> is applied to the UL transmission.</w:t>
      </w:r>
    </w:p>
    <w:p w14:paraId="4FB08BFC" w14:textId="77777777" w:rsidR="007439AB" w:rsidRDefault="007439AB" w:rsidP="007439A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5</w:t>
      </w:r>
      <w:r w:rsidRPr="00753F9E">
        <w:rPr>
          <w:rFonts w:eastAsia="ＭＳ 明朝" w:hint="eastAsia"/>
          <w:b/>
          <w:sz w:val="22"/>
          <w:szCs w:val="22"/>
        </w:rPr>
        <w:t>:</w:t>
      </w:r>
    </w:p>
    <w:p w14:paraId="42F72BAC" w14:textId="77777777" w:rsidR="007439AB" w:rsidRPr="00DE56AB" w:rsidRDefault="007439AB" w:rsidP="007439AB">
      <w:pPr>
        <w:pStyle w:val="afc"/>
        <w:numPr>
          <w:ilvl w:val="0"/>
          <w:numId w:val="8"/>
        </w:numPr>
        <w:spacing w:afterLines="50" w:after="120"/>
        <w:ind w:leftChars="0"/>
        <w:jc w:val="both"/>
        <w:rPr>
          <w:rFonts w:eastAsia="ＭＳ 明朝"/>
          <w:sz w:val="22"/>
          <w:szCs w:val="22"/>
        </w:rPr>
      </w:pPr>
      <w:r w:rsidRPr="00DE56AB">
        <w:rPr>
          <w:rFonts w:eastAsia="ＭＳ 明朝"/>
          <w:b/>
          <w:sz w:val="22"/>
          <w:szCs w:val="22"/>
        </w:rPr>
        <w:t>UE in IDLE/INACTIVE mode does not initiate COT, i.e., PRACH is not used to initiate COT in IDLE/INACTIVE mode.</w:t>
      </w:r>
    </w:p>
    <w:p w14:paraId="488DBAC0" w14:textId="77777777" w:rsidR="007439AB" w:rsidRDefault="007439AB" w:rsidP="007439A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6</w:t>
      </w:r>
      <w:r w:rsidRPr="00753F9E">
        <w:rPr>
          <w:rFonts w:eastAsia="ＭＳ 明朝" w:hint="eastAsia"/>
          <w:b/>
          <w:sz w:val="22"/>
          <w:szCs w:val="22"/>
        </w:rPr>
        <w:t>:</w:t>
      </w:r>
    </w:p>
    <w:p w14:paraId="00423B8F" w14:textId="06D87E26" w:rsidR="007439AB" w:rsidRDefault="007439AB" w:rsidP="007439AB">
      <w:pPr>
        <w:pStyle w:val="afc"/>
        <w:numPr>
          <w:ilvl w:val="0"/>
          <w:numId w:val="8"/>
        </w:numPr>
        <w:ind w:leftChars="0"/>
        <w:jc w:val="both"/>
        <w:rPr>
          <w:rFonts w:eastAsia="ＭＳ 明朝"/>
          <w:b/>
          <w:sz w:val="22"/>
          <w:szCs w:val="22"/>
        </w:rPr>
      </w:pPr>
      <w:r w:rsidRPr="00067721">
        <w:rPr>
          <w:rFonts w:eastAsia="ＭＳ 明朝"/>
          <w:b/>
          <w:sz w:val="22"/>
          <w:szCs w:val="22"/>
        </w:rPr>
        <w:t>Do not support PUSCH repetition Type B based on NR-U Rel-16 CG for unlicensed band operation</w:t>
      </w:r>
      <w:r>
        <w:rPr>
          <w:rFonts w:eastAsia="ＭＳ 明朝"/>
          <w:b/>
          <w:sz w:val="22"/>
          <w:szCs w:val="22"/>
        </w:rPr>
        <w:t>.</w:t>
      </w:r>
    </w:p>
    <w:p w14:paraId="57F73879" w14:textId="77777777" w:rsidR="007439AB" w:rsidRDefault="007439AB" w:rsidP="007439A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7</w:t>
      </w:r>
      <w:r w:rsidRPr="00753F9E">
        <w:rPr>
          <w:rFonts w:eastAsia="ＭＳ 明朝" w:hint="eastAsia"/>
          <w:b/>
          <w:sz w:val="22"/>
          <w:szCs w:val="22"/>
        </w:rPr>
        <w:t>:</w:t>
      </w:r>
    </w:p>
    <w:p w14:paraId="423E548C" w14:textId="77777777" w:rsidR="007439AB" w:rsidRDefault="007439AB" w:rsidP="007439AB">
      <w:pPr>
        <w:pStyle w:val="afc"/>
        <w:numPr>
          <w:ilvl w:val="0"/>
          <w:numId w:val="8"/>
        </w:numPr>
        <w:ind w:leftChars="0"/>
        <w:jc w:val="both"/>
        <w:rPr>
          <w:rFonts w:eastAsia="ＭＳ 明朝"/>
          <w:b/>
          <w:sz w:val="22"/>
          <w:szCs w:val="22"/>
        </w:rPr>
      </w:pPr>
      <w:r w:rsidRPr="007273A1">
        <w:rPr>
          <w:rFonts w:eastAsia="ＭＳ 明朝"/>
          <w:b/>
          <w:sz w:val="22"/>
          <w:szCs w:val="22"/>
        </w:rPr>
        <w:t>For PUSCH repetition Type B enhancements on unlicensed spectrum</w:t>
      </w:r>
      <w:r>
        <w:rPr>
          <w:rFonts w:eastAsia="ＭＳ 明朝"/>
          <w:b/>
          <w:sz w:val="22"/>
          <w:szCs w:val="22"/>
        </w:rPr>
        <w:t xml:space="preserve">, </w:t>
      </w:r>
      <w:r w:rsidRPr="00AB54F7">
        <w:rPr>
          <w:rFonts w:eastAsia="ＭＳ 明朝"/>
          <w:b/>
          <w:sz w:val="22"/>
          <w:szCs w:val="22"/>
        </w:rPr>
        <w:t xml:space="preserve">the idle period </w:t>
      </w:r>
      <w:r>
        <w:rPr>
          <w:rFonts w:eastAsia="ＭＳ 明朝"/>
          <w:b/>
          <w:sz w:val="22"/>
          <w:szCs w:val="22"/>
        </w:rPr>
        <w:t xml:space="preserve">of the corresponding COT </w:t>
      </w:r>
      <w:r w:rsidRPr="00AB54F7">
        <w:rPr>
          <w:rFonts w:eastAsia="ＭＳ 明朝"/>
          <w:b/>
          <w:sz w:val="22"/>
          <w:szCs w:val="22"/>
        </w:rPr>
        <w:t>(either g-FFP or u-FFP)</w:t>
      </w:r>
      <w:r>
        <w:rPr>
          <w:rFonts w:eastAsia="ＭＳ 明朝"/>
          <w:b/>
          <w:sz w:val="22"/>
          <w:szCs w:val="22"/>
        </w:rPr>
        <w:t xml:space="preserve"> should be taken into account for the PUSCH segmentation.</w:t>
      </w:r>
    </w:p>
    <w:p w14:paraId="5E274F4A" w14:textId="77777777" w:rsidR="007439AB" w:rsidRDefault="007439AB" w:rsidP="007439AB">
      <w:pPr>
        <w:spacing w:afterLines="50" w:after="120"/>
        <w:jc w:val="both"/>
        <w:rPr>
          <w:rFonts w:eastAsia="ＭＳ 明朝"/>
          <w:b/>
          <w:sz w:val="22"/>
          <w:szCs w:val="22"/>
        </w:rPr>
      </w:pPr>
      <w:r>
        <w:rPr>
          <w:rFonts w:eastAsia="ＭＳ 明朝"/>
          <w:b/>
          <w:sz w:val="22"/>
          <w:szCs w:val="22"/>
          <w:u w:val="single"/>
        </w:rPr>
        <w:t>Proposal</w:t>
      </w:r>
      <w:r>
        <w:rPr>
          <w:rFonts w:eastAsia="ＭＳ 明朝" w:hint="eastAsia"/>
          <w:b/>
          <w:sz w:val="22"/>
          <w:szCs w:val="22"/>
          <w:u w:val="single"/>
        </w:rPr>
        <w:t xml:space="preserve"> </w:t>
      </w:r>
      <w:r>
        <w:rPr>
          <w:rFonts w:eastAsia="ＭＳ 明朝"/>
          <w:b/>
          <w:sz w:val="22"/>
          <w:szCs w:val="22"/>
          <w:u w:val="single"/>
        </w:rPr>
        <w:t>8</w:t>
      </w:r>
      <w:r w:rsidRPr="00753F9E">
        <w:rPr>
          <w:rFonts w:eastAsia="ＭＳ 明朝" w:hint="eastAsia"/>
          <w:b/>
          <w:sz w:val="22"/>
          <w:szCs w:val="22"/>
        </w:rPr>
        <w:t>:</w:t>
      </w:r>
    </w:p>
    <w:p w14:paraId="2519BDA6" w14:textId="77777777" w:rsidR="007439AB" w:rsidRDefault="007439AB" w:rsidP="007439AB">
      <w:pPr>
        <w:pStyle w:val="afc"/>
        <w:numPr>
          <w:ilvl w:val="0"/>
          <w:numId w:val="8"/>
        </w:numPr>
        <w:ind w:leftChars="0"/>
        <w:jc w:val="both"/>
        <w:rPr>
          <w:rFonts w:eastAsia="ＭＳ 明朝"/>
          <w:b/>
          <w:sz w:val="22"/>
          <w:szCs w:val="22"/>
        </w:rPr>
      </w:pPr>
      <w:r w:rsidRPr="007273A1">
        <w:rPr>
          <w:rFonts w:eastAsia="ＭＳ 明朝"/>
          <w:b/>
          <w:sz w:val="22"/>
          <w:szCs w:val="22"/>
        </w:rPr>
        <w:t>For PUSCH repetition Type B enhancements on unlicensed spectrum</w:t>
      </w:r>
      <w:r>
        <w:rPr>
          <w:rFonts w:eastAsia="ＭＳ 明朝"/>
          <w:b/>
          <w:sz w:val="22"/>
          <w:szCs w:val="22"/>
        </w:rPr>
        <w:t xml:space="preserve">, </w:t>
      </w:r>
      <w:r w:rsidRPr="006B23FC">
        <w:rPr>
          <w:rFonts w:eastAsia="ＭＳ 明朝"/>
          <w:b/>
          <w:sz w:val="22"/>
          <w:szCs w:val="22"/>
        </w:rPr>
        <w:t xml:space="preserve">orphan symbol </w:t>
      </w:r>
      <w:r>
        <w:rPr>
          <w:rFonts w:eastAsia="ＭＳ 明朝"/>
          <w:b/>
          <w:sz w:val="22"/>
          <w:szCs w:val="22"/>
        </w:rPr>
        <w:t>is</w:t>
      </w:r>
      <w:r w:rsidRPr="006B23FC">
        <w:rPr>
          <w:rFonts w:eastAsia="ＭＳ 明朝"/>
          <w:b/>
          <w:sz w:val="22"/>
          <w:szCs w:val="22"/>
        </w:rPr>
        <w:t xml:space="preserve"> transmitted if </w:t>
      </w:r>
      <w:r>
        <w:rPr>
          <w:rFonts w:eastAsia="ＭＳ 明朝"/>
          <w:b/>
          <w:sz w:val="22"/>
          <w:szCs w:val="22"/>
        </w:rPr>
        <w:t>it is</w:t>
      </w:r>
      <w:r w:rsidRPr="006B23FC">
        <w:rPr>
          <w:rFonts w:eastAsia="ＭＳ 明朝"/>
          <w:b/>
          <w:sz w:val="22"/>
          <w:szCs w:val="22"/>
        </w:rPr>
        <w:t xml:space="preserve"> between two actual repetitions that are transmitted</w:t>
      </w:r>
      <w:r>
        <w:rPr>
          <w:rFonts w:eastAsia="ＭＳ 明朝"/>
          <w:b/>
          <w:sz w:val="22"/>
          <w:szCs w:val="22"/>
        </w:rPr>
        <w:t xml:space="preserve"> for OFDM waveform.</w:t>
      </w:r>
    </w:p>
    <w:p w14:paraId="678D5521" w14:textId="77777777" w:rsidR="007439AB" w:rsidRDefault="007439AB" w:rsidP="007439AB">
      <w:pPr>
        <w:pStyle w:val="afc"/>
        <w:numPr>
          <w:ilvl w:val="1"/>
          <w:numId w:val="8"/>
        </w:numPr>
        <w:ind w:leftChars="0"/>
        <w:jc w:val="both"/>
        <w:rPr>
          <w:rFonts w:eastAsia="ＭＳ 明朝"/>
          <w:b/>
          <w:sz w:val="22"/>
          <w:szCs w:val="22"/>
        </w:rPr>
      </w:pPr>
      <w:r>
        <w:rPr>
          <w:rFonts w:eastAsia="ＭＳ 明朝"/>
          <w:b/>
          <w:sz w:val="22"/>
          <w:szCs w:val="22"/>
        </w:rPr>
        <w:t>For DFT-s-OFDM waveform, Rel-16 rule (i.e., dropping the</w:t>
      </w:r>
      <w:r w:rsidRPr="006B23FC">
        <w:rPr>
          <w:rFonts w:eastAsia="ＭＳ 明朝"/>
          <w:b/>
          <w:sz w:val="22"/>
          <w:szCs w:val="22"/>
        </w:rPr>
        <w:t xml:space="preserve"> orphan symbol</w:t>
      </w:r>
      <w:r>
        <w:rPr>
          <w:rFonts w:eastAsia="ＭＳ 明朝"/>
          <w:b/>
          <w:sz w:val="22"/>
          <w:szCs w:val="22"/>
        </w:rPr>
        <w:t>) is applied.</w:t>
      </w:r>
    </w:p>
    <w:p w14:paraId="5916C0C7" w14:textId="12D4A614" w:rsidR="00AC15C3" w:rsidRPr="007439AB" w:rsidRDefault="00AC15C3" w:rsidP="00AE0496">
      <w:pPr>
        <w:spacing w:afterLines="50" w:after="120"/>
        <w:jc w:val="both"/>
      </w:pPr>
    </w:p>
    <w:p w14:paraId="0C08BD0A" w14:textId="77777777" w:rsidR="007439AB" w:rsidRPr="00A17B25" w:rsidRDefault="007439AB" w:rsidP="00AE0496">
      <w:pPr>
        <w:spacing w:afterLines="50" w:after="120"/>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2E4B92FF" w14:textId="3C4128C0" w:rsidR="002E1C61" w:rsidRPr="00B65EDC" w:rsidRDefault="00A42CDE" w:rsidP="006315CB">
      <w:pPr>
        <w:widowControl w:val="0"/>
        <w:numPr>
          <w:ilvl w:val="0"/>
          <w:numId w:val="4"/>
        </w:numPr>
        <w:spacing w:after="120"/>
        <w:jc w:val="both"/>
        <w:rPr>
          <w:sz w:val="22"/>
          <w:szCs w:val="22"/>
          <w:lang w:val="en-US"/>
        </w:rPr>
      </w:pPr>
      <w:r>
        <w:rPr>
          <w:rFonts w:eastAsia="SimSun"/>
          <w:sz w:val="22"/>
          <w:lang w:val="en-US" w:eastAsia="zh-CN"/>
        </w:rPr>
        <w:t>3GPP, RAN1 #10</w:t>
      </w:r>
      <w:r w:rsidR="00F73FE3">
        <w:rPr>
          <w:rFonts w:eastAsiaTheme="minorEastAsia"/>
          <w:sz w:val="22"/>
          <w:lang w:val="en-US"/>
        </w:rPr>
        <w:t>4</w:t>
      </w:r>
      <w:r w:rsidR="00D70D54">
        <w:rPr>
          <w:rFonts w:eastAsiaTheme="minorEastAsia"/>
          <w:sz w:val="22"/>
          <w:lang w:val="en-US"/>
        </w:rPr>
        <w:t>bis</w:t>
      </w:r>
      <w:r>
        <w:rPr>
          <w:rFonts w:eastAsia="SimSun"/>
          <w:sz w:val="22"/>
          <w:lang w:val="en-US" w:eastAsia="zh-CN"/>
        </w:rPr>
        <w:t>-e meeting, chairman’s notes.</w:t>
      </w:r>
    </w:p>
    <w:p w14:paraId="2AC51F20" w14:textId="23D0F3F4" w:rsidR="00B65EDC" w:rsidRPr="00B44533" w:rsidRDefault="00B65EDC" w:rsidP="00B65EDC">
      <w:pPr>
        <w:widowControl w:val="0"/>
        <w:numPr>
          <w:ilvl w:val="0"/>
          <w:numId w:val="4"/>
        </w:numPr>
        <w:spacing w:after="120"/>
        <w:jc w:val="both"/>
        <w:rPr>
          <w:sz w:val="22"/>
          <w:szCs w:val="22"/>
          <w:lang w:val="en-US"/>
        </w:rPr>
      </w:pPr>
      <w:r>
        <w:rPr>
          <w:rFonts w:eastAsia="SimSun"/>
          <w:sz w:val="22"/>
          <w:lang w:val="en-US" w:eastAsia="zh-CN"/>
        </w:rPr>
        <w:t>3GPP, RAN1 #105-e meeting, chairman’s notes.</w:t>
      </w:r>
    </w:p>
    <w:p w14:paraId="2F47B065" w14:textId="19E99FDE" w:rsidR="00B44533" w:rsidRPr="009E7DEA" w:rsidRDefault="00B44533" w:rsidP="00B44533">
      <w:pPr>
        <w:pStyle w:val="afc"/>
        <w:numPr>
          <w:ilvl w:val="0"/>
          <w:numId w:val="4"/>
        </w:numPr>
        <w:spacing w:afterLines="50" w:after="120"/>
        <w:ind w:leftChars="0"/>
        <w:jc w:val="both"/>
        <w:rPr>
          <w:rFonts w:eastAsia="ＭＳ 明朝"/>
          <w:sz w:val="22"/>
        </w:rPr>
      </w:pPr>
      <w:r w:rsidRPr="009E7DEA">
        <w:rPr>
          <w:rFonts w:eastAsia="ＭＳ 明朝"/>
          <w:sz w:val="22"/>
        </w:rPr>
        <w:t>Moderator (Ericsson)</w:t>
      </w:r>
      <w:r>
        <w:rPr>
          <w:rFonts w:eastAsia="ＭＳ 明朝"/>
          <w:sz w:val="22"/>
        </w:rPr>
        <w:t xml:space="preserve">, </w:t>
      </w:r>
      <w:r w:rsidRPr="005A5994">
        <w:rPr>
          <w:rFonts w:eastAsia="ＭＳ 明朝"/>
          <w:sz w:val="22"/>
        </w:rPr>
        <w:t>R1-</w:t>
      </w:r>
      <w:r w:rsidRPr="00B44533">
        <w:rPr>
          <w:rFonts w:eastAsia="ＭＳ 明朝"/>
          <w:sz w:val="22"/>
        </w:rPr>
        <w:t>2106048</w:t>
      </w:r>
      <w:r>
        <w:rPr>
          <w:rFonts w:eastAsia="ＭＳ 明朝"/>
          <w:sz w:val="22"/>
        </w:rPr>
        <w:t xml:space="preserve">, </w:t>
      </w:r>
      <w:r>
        <w:rPr>
          <w:sz w:val="22"/>
        </w:rPr>
        <w:t>Summary#5 - Enhancements for IIOT/URLLC on Unlicensed Band</w:t>
      </w:r>
      <w:r>
        <w:rPr>
          <w:rFonts w:eastAsia="ＭＳ 明朝"/>
          <w:sz w:val="22"/>
        </w:rPr>
        <w:t>, May 2021.</w:t>
      </w:r>
    </w:p>
    <w:p w14:paraId="536E743C" w14:textId="1280D061" w:rsidR="009E7DEA" w:rsidRPr="009E7DEA" w:rsidRDefault="009E7DEA" w:rsidP="005A5994">
      <w:pPr>
        <w:pStyle w:val="afc"/>
        <w:numPr>
          <w:ilvl w:val="0"/>
          <w:numId w:val="4"/>
        </w:numPr>
        <w:spacing w:afterLines="50" w:after="120"/>
        <w:ind w:leftChars="0"/>
        <w:jc w:val="both"/>
        <w:rPr>
          <w:rFonts w:eastAsia="ＭＳ 明朝"/>
          <w:sz w:val="22"/>
        </w:rPr>
      </w:pPr>
      <w:r w:rsidRPr="009E7DEA">
        <w:rPr>
          <w:rFonts w:eastAsia="ＭＳ 明朝"/>
          <w:sz w:val="22"/>
        </w:rPr>
        <w:t>Moderator (Ericsson)</w:t>
      </w:r>
      <w:r>
        <w:rPr>
          <w:rFonts w:eastAsia="ＭＳ 明朝"/>
          <w:sz w:val="22"/>
        </w:rPr>
        <w:t xml:space="preserve">, </w:t>
      </w:r>
      <w:r w:rsidR="005A5994" w:rsidRPr="005A5994">
        <w:rPr>
          <w:rFonts w:eastAsia="ＭＳ 明朝"/>
          <w:sz w:val="22"/>
        </w:rPr>
        <w:t>R1-</w:t>
      </w:r>
      <w:r w:rsidR="00CC0F18" w:rsidRPr="00CC0F18">
        <w:rPr>
          <w:rFonts w:eastAsia="ＭＳ 明朝"/>
          <w:sz w:val="22"/>
        </w:rPr>
        <w:t>2103960</w:t>
      </w:r>
      <w:r>
        <w:rPr>
          <w:rFonts w:eastAsia="ＭＳ 明朝"/>
          <w:sz w:val="22"/>
        </w:rPr>
        <w:t xml:space="preserve">, </w:t>
      </w:r>
      <w:r w:rsidR="00CC0F18" w:rsidRPr="00CC0F18">
        <w:rPr>
          <w:rFonts w:eastAsia="ＭＳ 明朝"/>
          <w:sz w:val="22"/>
        </w:rPr>
        <w:t>Summary#5 - Enhancements for IIOT/URLLC on Unlicensed Band</w:t>
      </w:r>
      <w:r>
        <w:rPr>
          <w:rFonts w:eastAsia="ＭＳ 明朝"/>
          <w:sz w:val="22"/>
        </w:rPr>
        <w:t xml:space="preserve">, </w:t>
      </w:r>
      <w:r w:rsidR="00AA0639">
        <w:rPr>
          <w:rFonts w:eastAsia="ＭＳ 明朝"/>
          <w:sz w:val="22"/>
        </w:rPr>
        <w:t>April</w:t>
      </w:r>
      <w:r>
        <w:rPr>
          <w:rFonts w:eastAsia="ＭＳ 明朝"/>
          <w:sz w:val="22"/>
        </w:rPr>
        <w:t xml:space="preserve"> 202</w:t>
      </w:r>
      <w:r w:rsidR="002A0841">
        <w:rPr>
          <w:rFonts w:eastAsia="ＭＳ 明朝"/>
          <w:sz w:val="22"/>
        </w:rPr>
        <w:t>1</w:t>
      </w:r>
      <w:r>
        <w:rPr>
          <w:rFonts w:eastAsia="ＭＳ 明朝"/>
          <w:sz w:val="22"/>
        </w:rPr>
        <w:t>.</w:t>
      </w:r>
    </w:p>
    <w:sectPr w:rsidR="009E7DEA" w:rsidRPr="009E7DEA">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7F6CD" w14:textId="77777777" w:rsidR="00DA1691" w:rsidRDefault="00DA1691">
      <w:r>
        <w:separator/>
      </w:r>
    </w:p>
  </w:endnote>
  <w:endnote w:type="continuationSeparator" w:id="0">
    <w:p w14:paraId="6F639C68" w14:textId="77777777" w:rsidR="00DA1691" w:rsidRDefault="00DA1691">
      <w:r>
        <w:continuationSeparator/>
      </w:r>
    </w:p>
  </w:endnote>
  <w:endnote w:type="continuationNotice" w:id="1">
    <w:p w14:paraId="13C40CF0" w14:textId="77777777" w:rsidR="00DA1691" w:rsidRDefault="00DA16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12D3BE7" w:rsidR="005B2A0E" w:rsidRPr="00000924" w:rsidRDefault="005B2A0E">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72DF6">
      <w:rPr>
        <w:rStyle w:val="af2"/>
        <w:rFonts w:eastAsia="ＭＳ ゴシック"/>
        <w:noProof/>
      </w:rPr>
      <w:t>10</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72DF6">
      <w:rPr>
        <w:rStyle w:val="af2"/>
        <w:rFonts w:eastAsia="ＭＳ ゴシック"/>
        <w:noProof/>
      </w:rPr>
      <w:t>10</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71867" w14:textId="77777777" w:rsidR="00DA1691" w:rsidRDefault="00DA1691">
      <w:r>
        <w:separator/>
      </w:r>
    </w:p>
  </w:footnote>
  <w:footnote w:type="continuationSeparator" w:id="0">
    <w:p w14:paraId="21524589" w14:textId="77777777" w:rsidR="00DA1691" w:rsidRDefault="00DA1691">
      <w:r>
        <w:continuationSeparator/>
      </w:r>
    </w:p>
  </w:footnote>
  <w:footnote w:type="continuationNotice" w:id="1">
    <w:p w14:paraId="47AD3076" w14:textId="77777777" w:rsidR="00DA1691" w:rsidRDefault="00DA16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24A05C5"/>
    <w:multiLevelType w:val="hybridMultilevel"/>
    <w:tmpl w:val="EFC639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952657"/>
    <w:multiLevelType w:val="hybridMultilevel"/>
    <w:tmpl w:val="255EF358"/>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0E43C01"/>
    <w:multiLevelType w:val="hybridMultilevel"/>
    <w:tmpl w:val="79EE3628"/>
    <w:lvl w:ilvl="0" w:tplc="85DE10A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BC4024"/>
    <w:multiLevelType w:val="multilevel"/>
    <w:tmpl w:val="1BBC40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047F83"/>
    <w:multiLevelType w:val="hybridMultilevel"/>
    <w:tmpl w:val="1F86AE80"/>
    <w:lvl w:ilvl="0" w:tplc="6E0AF71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9D576F"/>
    <w:multiLevelType w:val="hybridMultilevel"/>
    <w:tmpl w:val="903E2BEC"/>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0462A11"/>
    <w:multiLevelType w:val="multilevel"/>
    <w:tmpl w:val="30462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E76635"/>
    <w:multiLevelType w:val="hybridMultilevel"/>
    <w:tmpl w:val="F418F79E"/>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356489"/>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813DBB"/>
    <w:multiLevelType w:val="hybridMultilevel"/>
    <w:tmpl w:val="F1922B14"/>
    <w:lvl w:ilvl="0" w:tplc="FEBE69A2">
      <w:start w:val="1"/>
      <w:numFmt w:val="bullet"/>
      <w:lvlText w:val=""/>
      <w:lvlJc w:val="left"/>
      <w:pPr>
        <w:tabs>
          <w:tab w:val="num" w:pos="720"/>
        </w:tabs>
        <w:ind w:left="720" w:hanging="360"/>
      </w:pPr>
      <w:rPr>
        <w:rFonts w:ascii="Symbol" w:hAnsi="Symbol" w:hint="default"/>
      </w:rPr>
    </w:lvl>
    <w:lvl w:ilvl="1" w:tplc="EA50AF48">
      <w:numFmt w:val="bullet"/>
      <w:lvlText w:val=""/>
      <w:lvlJc w:val="left"/>
      <w:pPr>
        <w:tabs>
          <w:tab w:val="num" w:pos="1440"/>
        </w:tabs>
        <w:ind w:left="1440" w:hanging="360"/>
      </w:pPr>
      <w:rPr>
        <w:rFonts w:ascii="Symbol" w:hAnsi="Symbol" w:hint="default"/>
      </w:rPr>
    </w:lvl>
    <w:lvl w:ilvl="2" w:tplc="EF16D2E4" w:tentative="1">
      <w:start w:val="1"/>
      <w:numFmt w:val="bullet"/>
      <w:lvlText w:val=""/>
      <w:lvlJc w:val="left"/>
      <w:pPr>
        <w:tabs>
          <w:tab w:val="num" w:pos="2160"/>
        </w:tabs>
        <w:ind w:left="2160" w:hanging="360"/>
      </w:pPr>
      <w:rPr>
        <w:rFonts w:ascii="Symbol" w:hAnsi="Symbol" w:hint="default"/>
      </w:rPr>
    </w:lvl>
    <w:lvl w:ilvl="3" w:tplc="18F021AC" w:tentative="1">
      <w:start w:val="1"/>
      <w:numFmt w:val="bullet"/>
      <w:lvlText w:val=""/>
      <w:lvlJc w:val="left"/>
      <w:pPr>
        <w:tabs>
          <w:tab w:val="num" w:pos="2880"/>
        </w:tabs>
        <w:ind w:left="2880" w:hanging="360"/>
      </w:pPr>
      <w:rPr>
        <w:rFonts w:ascii="Symbol" w:hAnsi="Symbol" w:hint="default"/>
      </w:rPr>
    </w:lvl>
    <w:lvl w:ilvl="4" w:tplc="4768D1E8" w:tentative="1">
      <w:start w:val="1"/>
      <w:numFmt w:val="bullet"/>
      <w:lvlText w:val=""/>
      <w:lvlJc w:val="left"/>
      <w:pPr>
        <w:tabs>
          <w:tab w:val="num" w:pos="3600"/>
        </w:tabs>
        <w:ind w:left="3600" w:hanging="360"/>
      </w:pPr>
      <w:rPr>
        <w:rFonts w:ascii="Symbol" w:hAnsi="Symbol" w:hint="default"/>
      </w:rPr>
    </w:lvl>
    <w:lvl w:ilvl="5" w:tplc="2C181B2E" w:tentative="1">
      <w:start w:val="1"/>
      <w:numFmt w:val="bullet"/>
      <w:lvlText w:val=""/>
      <w:lvlJc w:val="left"/>
      <w:pPr>
        <w:tabs>
          <w:tab w:val="num" w:pos="4320"/>
        </w:tabs>
        <w:ind w:left="4320" w:hanging="360"/>
      </w:pPr>
      <w:rPr>
        <w:rFonts w:ascii="Symbol" w:hAnsi="Symbol" w:hint="default"/>
      </w:rPr>
    </w:lvl>
    <w:lvl w:ilvl="6" w:tplc="1DB290CE" w:tentative="1">
      <w:start w:val="1"/>
      <w:numFmt w:val="bullet"/>
      <w:lvlText w:val=""/>
      <w:lvlJc w:val="left"/>
      <w:pPr>
        <w:tabs>
          <w:tab w:val="num" w:pos="5040"/>
        </w:tabs>
        <w:ind w:left="5040" w:hanging="360"/>
      </w:pPr>
      <w:rPr>
        <w:rFonts w:ascii="Symbol" w:hAnsi="Symbol" w:hint="default"/>
      </w:rPr>
    </w:lvl>
    <w:lvl w:ilvl="7" w:tplc="C096BBF4" w:tentative="1">
      <w:start w:val="1"/>
      <w:numFmt w:val="bullet"/>
      <w:lvlText w:val=""/>
      <w:lvlJc w:val="left"/>
      <w:pPr>
        <w:tabs>
          <w:tab w:val="num" w:pos="5760"/>
        </w:tabs>
        <w:ind w:left="5760" w:hanging="360"/>
      </w:pPr>
      <w:rPr>
        <w:rFonts w:ascii="Symbol" w:hAnsi="Symbol" w:hint="default"/>
      </w:rPr>
    </w:lvl>
    <w:lvl w:ilvl="8" w:tplc="F08A849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5" w15:restartNumberingAfterBreak="0">
    <w:nsid w:val="55EC170C"/>
    <w:multiLevelType w:val="hybridMultilevel"/>
    <w:tmpl w:val="B52021FA"/>
    <w:lvl w:ilvl="0" w:tplc="E4B0C68C">
      <w:start w:val="1"/>
      <w:numFmt w:val="bullet"/>
      <w:lvlText w:val=""/>
      <w:lvlJc w:val="left"/>
      <w:pPr>
        <w:tabs>
          <w:tab w:val="num" w:pos="720"/>
        </w:tabs>
        <w:ind w:left="720" w:hanging="360"/>
      </w:pPr>
      <w:rPr>
        <w:rFonts w:ascii="Symbol" w:hAnsi="Symbol" w:hint="default"/>
      </w:rPr>
    </w:lvl>
    <w:lvl w:ilvl="1" w:tplc="8FBC80CA">
      <w:numFmt w:val="bullet"/>
      <w:lvlText w:val="o"/>
      <w:lvlJc w:val="left"/>
      <w:pPr>
        <w:tabs>
          <w:tab w:val="num" w:pos="1440"/>
        </w:tabs>
        <w:ind w:left="1440" w:hanging="360"/>
      </w:pPr>
      <w:rPr>
        <w:rFonts w:ascii="Courier New" w:hAnsi="Courier New" w:hint="default"/>
      </w:rPr>
    </w:lvl>
    <w:lvl w:ilvl="2" w:tplc="6672B204" w:tentative="1">
      <w:start w:val="1"/>
      <w:numFmt w:val="bullet"/>
      <w:lvlText w:val=""/>
      <w:lvlJc w:val="left"/>
      <w:pPr>
        <w:tabs>
          <w:tab w:val="num" w:pos="2160"/>
        </w:tabs>
        <w:ind w:left="2160" w:hanging="360"/>
      </w:pPr>
      <w:rPr>
        <w:rFonts w:ascii="Symbol" w:hAnsi="Symbol" w:hint="default"/>
      </w:rPr>
    </w:lvl>
    <w:lvl w:ilvl="3" w:tplc="DAFC8954" w:tentative="1">
      <w:start w:val="1"/>
      <w:numFmt w:val="bullet"/>
      <w:lvlText w:val=""/>
      <w:lvlJc w:val="left"/>
      <w:pPr>
        <w:tabs>
          <w:tab w:val="num" w:pos="2880"/>
        </w:tabs>
        <w:ind w:left="2880" w:hanging="360"/>
      </w:pPr>
      <w:rPr>
        <w:rFonts w:ascii="Symbol" w:hAnsi="Symbol" w:hint="default"/>
      </w:rPr>
    </w:lvl>
    <w:lvl w:ilvl="4" w:tplc="C104270A" w:tentative="1">
      <w:start w:val="1"/>
      <w:numFmt w:val="bullet"/>
      <w:lvlText w:val=""/>
      <w:lvlJc w:val="left"/>
      <w:pPr>
        <w:tabs>
          <w:tab w:val="num" w:pos="3600"/>
        </w:tabs>
        <w:ind w:left="3600" w:hanging="360"/>
      </w:pPr>
      <w:rPr>
        <w:rFonts w:ascii="Symbol" w:hAnsi="Symbol" w:hint="default"/>
      </w:rPr>
    </w:lvl>
    <w:lvl w:ilvl="5" w:tplc="EED053F4" w:tentative="1">
      <w:start w:val="1"/>
      <w:numFmt w:val="bullet"/>
      <w:lvlText w:val=""/>
      <w:lvlJc w:val="left"/>
      <w:pPr>
        <w:tabs>
          <w:tab w:val="num" w:pos="4320"/>
        </w:tabs>
        <w:ind w:left="4320" w:hanging="360"/>
      </w:pPr>
      <w:rPr>
        <w:rFonts w:ascii="Symbol" w:hAnsi="Symbol" w:hint="default"/>
      </w:rPr>
    </w:lvl>
    <w:lvl w:ilvl="6" w:tplc="2CE8064C" w:tentative="1">
      <w:start w:val="1"/>
      <w:numFmt w:val="bullet"/>
      <w:lvlText w:val=""/>
      <w:lvlJc w:val="left"/>
      <w:pPr>
        <w:tabs>
          <w:tab w:val="num" w:pos="5040"/>
        </w:tabs>
        <w:ind w:left="5040" w:hanging="360"/>
      </w:pPr>
      <w:rPr>
        <w:rFonts w:ascii="Symbol" w:hAnsi="Symbol" w:hint="default"/>
      </w:rPr>
    </w:lvl>
    <w:lvl w:ilvl="7" w:tplc="F468D9BC" w:tentative="1">
      <w:start w:val="1"/>
      <w:numFmt w:val="bullet"/>
      <w:lvlText w:val=""/>
      <w:lvlJc w:val="left"/>
      <w:pPr>
        <w:tabs>
          <w:tab w:val="num" w:pos="5760"/>
        </w:tabs>
        <w:ind w:left="5760" w:hanging="360"/>
      </w:pPr>
      <w:rPr>
        <w:rFonts w:ascii="Symbol" w:hAnsi="Symbol" w:hint="default"/>
      </w:rPr>
    </w:lvl>
    <w:lvl w:ilvl="8" w:tplc="AF42EFE6"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C600EE0"/>
    <w:multiLevelType w:val="multilevel"/>
    <w:tmpl w:val="5C600EE0"/>
    <w:lvl w:ilvl="0">
      <w:start w:val="1"/>
      <w:numFmt w:val="bullet"/>
      <w:lvlText w:val=""/>
      <w:lvlJc w:val="left"/>
      <w:pPr>
        <w:ind w:left="420" w:hanging="420"/>
      </w:pPr>
      <w:rPr>
        <w:rFonts w:ascii="Symbol" w:eastAsia="ＭＳ 明朝"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EA23F2B"/>
    <w:multiLevelType w:val="hybridMultilevel"/>
    <w:tmpl w:val="CCE06588"/>
    <w:lvl w:ilvl="0" w:tplc="041D0001">
      <w:start w:val="1"/>
      <w:numFmt w:val="bullet"/>
      <w:lvlText w:val=""/>
      <w:lvlJc w:val="left"/>
      <w:pPr>
        <w:ind w:left="810" w:hanging="360"/>
      </w:pPr>
      <w:rPr>
        <w:rFonts w:ascii="Symbol" w:hAnsi="Symbol" w:hint="default"/>
      </w:rPr>
    </w:lvl>
    <w:lvl w:ilvl="1" w:tplc="041D0003">
      <w:start w:val="1"/>
      <w:numFmt w:val="bullet"/>
      <w:lvlText w:val="o"/>
      <w:lvlJc w:val="left"/>
      <w:pPr>
        <w:ind w:left="1530" w:hanging="360"/>
      </w:pPr>
      <w:rPr>
        <w:rFonts w:ascii="Courier New" w:hAnsi="Courier New" w:cs="Courier New" w:hint="default"/>
      </w:rPr>
    </w:lvl>
    <w:lvl w:ilvl="2" w:tplc="041D0005">
      <w:start w:val="1"/>
      <w:numFmt w:val="bullet"/>
      <w:lvlText w:val=""/>
      <w:lvlJc w:val="left"/>
      <w:pPr>
        <w:ind w:left="2250" w:hanging="360"/>
      </w:pPr>
      <w:rPr>
        <w:rFonts w:ascii="Wingdings" w:hAnsi="Wingdings" w:hint="default"/>
      </w:rPr>
    </w:lvl>
    <w:lvl w:ilvl="3" w:tplc="041D0001">
      <w:start w:val="1"/>
      <w:numFmt w:val="bullet"/>
      <w:lvlText w:val=""/>
      <w:lvlJc w:val="left"/>
      <w:pPr>
        <w:ind w:left="2970" w:hanging="360"/>
      </w:pPr>
      <w:rPr>
        <w:rFonts w:ascii="Symbol" w:hAnsi="Symbol" w:hint="default"/>
      </w:rPr>
    </w:lvl>
    <w:lvl w:ilvl="4" w:tplc="041D0003">
      <w:start w:val="1"/>
      <w:numFmt w:val="bullet"/>
      <w:lvlText w:val="o"/>
      <w:lvlJc w:val="left"/>
      <w:pPr>
        <w:ind w:left="3690" w:hanging="360"/>
      </w:pPr>
      <w:rPr>
        <w:rFonts w:ascii="Courier New" w:hAnsi="Courier New" w:cs="Courier New" w:hint="default"/>
      </w:rPr>
    </w:lvl>
    <w:lvl w:ilvl="5" w:tplc="041D0005">
      <w:start w:val="1"/>
      <w:numFmt w:val="bullet"/>
      <w:lvlText w:val=""/>
      <w:lvlJc w:val="left"/>
      <w:pPr>
        <w:ind w:left="4410" w:hanging="360"/>
      </w:pPr>
      <w:rPr>
        <w:rFonts w:ascii="Wingdings" w:hAnsi="Wingdings" w:hint="default"/>
      </w:rPr>
    </w:lvl>
    <w:lvl w:ilvl="6" w:tplc="041D0001">
      <w:start w:val="1"/>
      <w:numFmt w:val="bullet"/>
      <w:lvlText w:val=""/>
      <w:lvlJc w:val="left"/>
      <w:pPr>
        <w:ind w:left="5130" w:hanging="360"/>
      </w:pPr>
      <w:rPr>
        <w:rFonts w:ascii="Symbol" w:hAnsi="Symbol" w:hint="default"/>
      </w:rPr>
    </w:lvl>
    <w:lvl w:ilvl="7" w:tplc="041D0003">
      <w:start w:val="1"/>
      <w:numFmt w:val="bullet"/>
      <w:lvlText w:val="o"/>
      <w:lvlJc w:val="left"/>
      <w:pPr>
        <w:ind w:left="5850" w:hanging="360"/>
      </w:pPr>
      <w:rPr>
        <w:rFonts w:ascii="Courier New" w:hAnsi="Courier New" w:cs="Courier New" w:hint="default"/>
      </w:rPr>
    </w:lvl>
    <w:lvl w:ilvl="8" w:tplc="041D0005">
      <w:start w:val="1"/>
      <w:numFmt w:val="bullet"/>
      <w:lvlText w:val=""/>
      <w:lvlJc w:val="left"/>
      <w:pPr>
        <w:ind w:left="657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7B540C73"/>
    <w:multiLevelType w:val="multilevel"/>
    <w:tmpl w:val="7B540C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FDB4D98"/>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0"/>
  </w:num>
  <w:num w:numId="2">
    <w:abstractNumId w:val="29"/>
  </w:num>
  <w:num w:numId="3">
    <w:abstractNumId w:val="17"/>
  </w:num>
  <w:num w:numId="4">
    <w:abstractNumId w:val="9"/>
  </w:num>
  <w:num w:numId="5">
    <w:abstractNumId w:val="35"/>
  </w:num>
  <w:num w:numId="6">
    <w:abstractNumId w:val="26"/>
  </w:num>
  <w:num w:numId="7">
    <w:abstractNumId w:val="4"/>
  </w:num>
  <w:num w:numId="8">
    <w:abstractNumId w:val="10"/>
  </w:num>
  <w:num w:numId="9">
    <w:abstractNumId w:val="1"/>
  </w:num>
  <w:num w:numId="10">
    <w:abstractNumId w:val="3"/>
  </w:num>
  <w:num w:numId="11">
    <w:abstractNumId w:val="33"/>
  </w:num>
  <w:num w:numId="12">
    <w:abstractNumId w:val="8"/>
  </w:num>
  <w:num w:numId="13">
    <w:abstractNumId w:val="31"/>
  </w:num>
  <w:num w:numId="14">
    <w:abstractNumId w:val="16"/>
  </w:num>
  <w:num w:numId="15">
    <w:abstractNumId w:val="18"/>
  </w:num>
  <w:num w:numId="16">
    <w:abstractNumId w:val="12"/>
  </w:num>
  <w:num w:numId="17">
    <w:abstractNumId w:val="13"/>
  </w:num>
  <w:num w:numId="18">
    <w:abstractNumId w:val="19"/>
  </w:num>
  <w:num w:numId="19">
    <w:abstractNumId w:val="20"/>
  </w:num>
  <w:num w:numId="20">
    <w:abstractNumId w:val="28"/>
  </w:num>
  <w:num w:numId="21">
    <w:abstractNumId w:val="32"/>
  </w:num>
  <w:num w:numId="22">
    <w:abstractNumId w:val="5"/>
  </w:num>
  <w:num w:numId="23">
    <w:abstractNumId w:val="30"/>
  </w:num>
  <w:num w:numId="24">
    <w:abstractNumId w:val="24"/>
  </w:num>
  <w:num w:numId="25">
    <w:abstractNumId w:val="36"/>
  </w:num>
  <w:num w:numId="26">
    <w:abstractNumId w:val="23"/>
  </w:num>
  <w:num w:numId="27">
    <w:abstractNumId w:val="2"/>
  </w:num>
  <w:num w:numId="28">
    <w:abstractNumId w:val="21"/>
  </w:num>
  <w:num w:numId="29">
    <w:abstractNumId w:val="6"/>
  </w:num>
  <w:num w:numId="30">
    <w:abstractNumId w:val="14"/>
  </w:num>
  <w:num w:numId="31">
    <w:abstractNumId w:val="36"/>
  </w:num>
  <w:num w:numId="32">
    <w:abstractNumId w:val="30"/>
  </w:num>
  <w:num w:numId="33">
    <w:abstractNumId w:val="24"/>
  </w:num>
  <w:num w:numId="34">
    <w:abstractNumId w:val="6"/>
  </w:num>
  <w:num w:numId="35">
    <w:abstractNumId w:val="37"/>
  </w:num>
  <w:num w:numId="36">
    <w:abstractNumId w:val="25"/>
  </w:num>
  <w:num w:numId="37">
    <w:abstractNumId w:val="22"/>
  </w:num>
  <w:num w:numId="38">
    <w:abstractNumId w:val="15"/>
  </w:num>
  <w:num w:numId="39">
    <w:abstractNumId w:val="34"/>
  </w:num>
  <w:num w:numId="40">
    <w:abstractNumId w:val="7"/>
  </w:num>
  <w:num w:numId="41">
    <w:abstractNumId w:val="11"/>
  </w:num>
  <w:num w:numId="42">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533"/>
    <w:rsid w:val="000075B2"/>
    <w:rsid w:val="00007AD6"/>
    <w:rsid w:val="00007C49"/>
    <w:rsid w:val="00007F20"/>
    <w:rsid w:val="0001012D"/>
    <w:rsid w:val="00010241"/>
    <w:rsid w:val="0001028A"/>
    <w:rsid w:val="0001050B"/>
    <w:rsid w:val="0001066C"/>
    <w:rsid w:val="00010B6C"/>
    <w:rsid w:val="00011372"/>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10"/>
    <w:rsid w:val="00014618"/>
    <w:rsid w:val="00015001"/>
    <w:rsid w:val="00015317"/>
    <w:rsid w:val="000153FF"/>
    <w:rsid w:val="0001551B"/>
    <w:rsid w:val="000158B1"/>
    <w:rsid w:val="00015DDF"/>
    <w:rsid w:val="0001603A"/>
    <w:rsid w:val="00016341"/>
    <w:rsid w:val="000164FB"/>
    <w:rsid w:val="0001655B"/>
    <w:rsid w:val="00016820"/>
    <w:rsid w:val="00016846"/>
    <w:rsid w:val="0001687D"/>
    <w:rsid w:val="000169ED"/>
    <w:rsid w:val="00016A6D"/>
    <w:rsid w:val="00016AFA"/>
    <w:rsid w:val="00016BE7"/>
    <w:rsid w:val="0001734F"/>
    <w:rsid w:val="0001738E"/>
    <w:rsid w:val="000173ED"/>
    <w:rsid w:val="0001778F"/>
    <w:rsid w:val="00017C75"/>
    <w:rsid w:val="000207A3"/>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6FD"/>
    <w:rsid w:val="00023917"/>
    <w:rsid w:val="00023C8B"/>
    <w:rsid w:val="00024132"/>
    <w:rsid w:val="000243FB"/>
    <w:rsid w:val="00024474"/>
    <w:rsid w:val="0002447B"/>
    <w:rsid w:val="000245E5"/>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22"/>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B3D"/>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BFF"/>
    <w:rsid w:val="00052F1A"/>
    <w:rsid w:val="00052F3F"/>
    <w:rsid w:val="00053095"/>
    <w:rsid w:val="0005380A"/>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250"/>
    <w:rsid w:val="00062E39"/>
    <w:rsid w:val="00062E9D"/>
    <w:rsid w:val="00063776"/>
    <w:rsid w:val="00063798"/>
    <w:rsid w:val="00063813"/>
    <w:rsid w:val="00063997"/>
    <w:rsid w:val="00063DEC"/>
    <w:rsid w:val="000644A1"/>
    <w:rsid w:val="00064F4F"/>
    <w:rsid w:val="00065E11"/>
    <w:rsid w:val="0006602B"/>
    <w:rsid w:val="000666D5"/>
    <w:rsid w:val="00066C0C"/>
    <w:rsid w:val="00066EA6"/>
    <w:rsid w:val="00066FD7"/>
    <w:rsid w:val="00067721"/>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864"/>
    <w:rsid w:val="00073891"/>
    <w:rsid w:val="00073C77"/>
    <w:rsid w:val="00073D21"/>
    <w:rsid w:val="00074417"/>
    <w:rsid w:val="000744DC"/>
    <w:rsid w:val="00074D95"/>
    <w:rsid w:val="00075498"/>
    <w:rsid w:val="0007585B"/>
    <w:rsid w:val="00075C87"/>
    <w:rsid w:val="00075DC0"/>
    <w:rsid w:val="0007603A"/>
    <w:rsid w:val="000761E9"/>
    <w:rsid w:val="0007674F"/>
    <w:rsid w:val="00076779"/>
    <w:rsid w:val="000772DC"/>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3F7"/>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778"/>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51C"/>
    <w:rsid w:val="000938BD"/>
    <w:rsid w:val="00093955"/>
    <w:rsid w:val="00093E83"/>
    <w:rsid w:val="00093EFE"/>
    <w:rsid w:val="00093F84"/>
    <w:rsid w:val="00094631"/>
    <w:rsid w:val="00094903"/>
    <w:rsid w:val="0009490A"/>
    <w:rsid w:val="00095181"/>
    <w:rsid w:val="0009523E"/>
    <w:rsid w:val="0009527A"/>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45E"/>
    <w:rsid w:val="000A5826"/>
    <w:rsid w:val="000A5863"/>
    <w:rsid w:val="000A5AEB"/>
    <w:rsid w:val="000A6088"/>
    <w:rsid w:val="000A62D0"/>
    <w:rsid w:val="000A638D"/>
    <w:rsid w:val="000A6406"/>
    <w:rsid w:val="000A7054"/>
    <w:rsid w:val="000A73B9"/>
    <w:rsid w:val="000A74DA"/>
    <w:rsid w:val="000A7564"/>
    <w:rsid w:val="000A76FF"/>
    <w:rsid w:val="000A78F8"/>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28"/>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255"/>
    <w:rsid w:val="000C735F"/>
    <w:rsid w:val="000C736F"/>
    <w:rsid w:val="000C76AD"/>
    <w:rsid w:val="000C7705"/>
    <w:rsid w:val="000D00B7"/>
    <w:rsid w:val="000D0184"/>
    <w:rsid w:val="000D0461"/>
    <w:rsid w:val="000D0465"/>
    <w:rsid w:val="000D0F6A"/>
    <w:rsid w:val="000D1034"/>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1B9A"/>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6F8D"/>
    <w:rsid w:val="000E7583"/>
    <w:rsid w:val="000E7E72"/>
    <w:rsid w:val="000F0059"/>
    <w:rsid w:val="000F0114"/>
    <w:rsid w:val="000F01EC"/>
    <w:rsid w:val="000F026A"/>
    <w:rsid w:val="000F02BC"/>
    <w:rsid w:val="000F04D8"/>
    <w:rsid w:val="000F07BE"/>
    <w:rsid w:val="000F095C"/>
    <w:rsid w:val="000F0AB5"/>
    <w:rsid w:val="000F0B03"/>
    <w:rsid w:val="000F1962"/>
    <w:rsid w:val="000F1C51"/>
    <w:rsid w:val="000F23FB"/>
    <w:rsid w:val="000F256C"/>
    <w:rsid w:val="000F27F8"/>
    <w:rsid w:val="000F2C7F"/>
    <w:rsid w:val="000F2C9D"/>
    <w:rsid w:val="000F336B"/>
    <w:rsid w:val="000F34F4"/>
    <w:rsid w:val="000F3A57"/>
    <w:rsid w:val="000F3E62"/>
    <w:rsid w:val="000F3F41"/>
    <w:rsid w:val="000F4416"/>
    <w:rsid w:val="000F4501"/>
    <w:rsid w:val="000F45A0"/>
    <w:rsid w:val="000F470C"/>
    <w:rsid w:val="000F4A86"/>
    <w:rsid w:val="000F4BF5"/>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53B"/>
    <w:rsid w:val="00102A44"/>
    <w:rsid w:val="00102AB0"/>
    <w:rsid w:val="00102DC7"/>
    <w:rsid w:val="00102EFF"/>
    <w:rsid w:val="00103103"/>
    <w:rsid w:val="00103195"/>
    <w:rsid w:val="001038FC"/>
    <w:rsid w:val="00103BE0"/>
    <w:rsid w:val="00103D0C"/>
    <w:rsid w:val="00103D3A"/>
    <w:rsid w:val="00103EE6"/>
    <w:rsid w:val="00104275"/>
    <w:rsid w:val="00104416"/>
    <w:rsid w:val="001048FC"/>
    <w:rsid w:val="00104B51"/>
    <w:rsid w:val="0010583F"/>
    <w:rsid w:val="00105A8B"/>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5D9"/>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4772"/>
    <w:rsid w:val="0011500C"/>
    <w:rsid w:val="001152D7"/>
    <w:rsid w:val="001152E8"/>
    <w:rsid w:val="001153FA"/>
    <w:rsid w:val="00115471"/>
    <w:rsid w:val="00115854"/>
    <w:rsid w:val="001160A6"/>
    <w:rsid w:val="0011618B"/>
    <w:rsid w:val="0011674F"/>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2D72"/>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07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4D9"/>
    <w:rsid w:val="00136640"/>
    <w:rsid w:val="00136A69"/>
    <w:rsid w:val="00136E86"/>
    <w:rsid w:val="00137628"/>
    <w:rsid w:val="001377FF"/>
    <w:rsid w:val="00137BDD"/>
    <w:rsid w:val="00137C1A"/>
    <w:rsid w:val="00137C9B"/>
    <w:rsid w:val="00137E66"/>
    <w:rsid w:val="0014009D"/>
    <w:rsid w:val="00140CF9"/>
    <w:rsid w:val="00140D2E"/>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2BA6"/>
    <w:rsid w:val="001530EA"/>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204"/>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47"/>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89"/>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69E"/>
    <w:rsid w:val="00185769"/>
    <w:rsid w:val="00185D80"/>
    <w:rsid w:val="00185E10"/>
    <w:rsid w:val="00186403"/>
    <w:rsid w:val="00186583"/>
    <w:rsid w:val="001866FE"/>
    <w:rsid w:val="001867ED"/>
    <w:rsid w:val="00186B71"/>
    <w:rsid w:val="00186C04"/>
    <w:rsid w:val="00186C10"/>
    <w:rsid w:val="00186F48"/>
    <w:rsid w:val="00187086"/>
    <w:rsid w:val="00187157"/>
    <w:rsid w:val="001871E5"/>
    <w:rsid w:val="001875AD"/>
    <w:rsid w:val="001875EA"/>
    <w:rsid w:val="00187895"/>
    <w:rsid w:val="00187C19"/>
    <w:rsid w:val="00187C2A"/>
    <w:rsid w:val="00187ED4"/>
    <w:rsid w:val="00187FA7"/>
    <w:rsid w:val="0019016F"/>
    <w:rsid w:val="00190A25"/>
    <w:rsid w:val="00190C8B"/>
    <w:rsid w:val="00190D83"/>
    <w:rsid w:val="00190F7C"/>
    <w:rsid w:val="00190F80"/>
    <w:rsid w:val="00190F8C"/>
    <w:rsid w:val="00191031"/>
    <w:rsid w:val="001912DD"/>
    <w:rsid w:val="00191569"/>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DF"/>
    <w:rsid w:val="00194F9B"/>
    <w:rsid w:val="00195253"/>
    <w:rsid w:val="0019533E"/>
    <w:rsid w:val="00195864"/>
    <w:rsid w:val="001958F0"/>
    <w:rsid w:val="00195944"/>
    <w:rsid w:val="00195A49"/>
    <w:rsid w:val="0019606F"/>
    <w:rsid w:val="001965F0"/>
    <w:rsid w:val="0019660C"/>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3F0"/>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AD"/>
    <w:rsid w:val="001B65E6"/>
    <w:rsid w:val="001B6625"/>
    <w:rsid w:val="001B6F97"/>
    <w:rsid w:val="001B6FAA"/>
    <w:rsid w:val="001B703A"/>
    <w:rsid w:val="001B7187"/>
    <w:rsid w:val="001B71B9"/>
    <w:rsid w:val="001B71D3"/>
    <w:rsid w:val="001B771F"/>
    <w:rsid w:val="001B775C"/>
    <w:rsid w:val="001B7F81"/>
    <w:rsid w:val="001C06AE"/>
    <w:rsid w:val="001C0A58"/>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D02E1"/>
    <w:rsid w:val="001D056A"/>
    <w:rsid w:val="001D0734"/>
    <w:rsid w:val="001D0EDF"/>
    <w:rsid w:val="001D1142"/>
    <w:rsid w:val="001D135C"/>
    <w:rsid w:val="001D1A10"/>
    <w:rsid w:val="001D1B2D"/>
    <w:rsid w:val="001D1B4D"/>
    <w:rsid w:val="001D1D55"/>
    <w:rsid w:val="001D260E"/>
    <w:rsid w:val="001D270B"/>
    <w:rsid w:val="001D27C2"/>
    <w:rsid w:val="001D28C6"/>
    <w:rsid w:val="001D2A61"/>
    <w:rsid w:val="001D2AC2"/>
    <w:rsid w:val="001D2B86"/>
    <w:rsid w:val="001D33EB"/>
    <w:rsid w:val="001D360B"/>
    <w:rsid w:val="001D383C"/>
    <w:rsid w:val="001D3B1F"/>
    <w:rsid w:val="001D3BFB"/>
    <w:rsid w:val="001D3C7D"/>
    <w:rsid w:val="001D3E9C"/>
    <w:rsid w:val="001D4097"/>
    <w:rsid w:val="001D4908"/>
    <w:rsid w:val="001D491E"/>
    <w:rsid w:val="001D4921"/>
    <w:rsid w:val="001D4A8E"/>
    <w:rsid w:val="001D4B1F"/>
    <w:rsid w:val="001D5150"/>
    <w:rsid w:val="001D5267"/>
    <w:rsid w:val="001D5950"/>
    <w:rsid w:val="001D59AA"/>
    <w:rsid w:val="001D5A30"/>
    <w:rsid w:val="001D5EB7"/>
    <w:rsid w:val="001D62CE"/>
    <w:rsid w:val="001D638F"/>
    <w:rsid w:val="001D6746"/>
    <w:rsid w:val="001D68B0"/>
    <w:rsid w:val="001D6C5A"/>
    <w:rsid w:val="001D6E91"/>
    <w:rsid w:val="001D6FCC"/>
    <w:rsid w:val="001D6FD0"/>
    <w:rsid w:val="001D736D"/>
    <w:rsid w:val="001D741C"/>
    <w:rsid w:val="001D7951"/>
    <w:rsid w:val="001E07DC"/>
    <w:rsid w:val="001E0A41"/>
    <w:rsid w:val="001E0C8F"/>
    <w:rsid w:val="001E0DBF"/>
    <w:rsid w:val="001E0E1E"/>
    <w:rsid w:val="001E1A59"/>
    <w:rsid w:val="001E1ACD"/>
    <w:rsid w:val="001E1B66"/>
    <w:rsid w:val="001E2618"/>
    <w:rsid w:val="001E2AD4"/>
    <w:rsid w:val="001E3B1C"/>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A82"/>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483"/>
    <w:rsid w:val="001F556A"/>
    <w:rsid w:val="001F55BE"/>
    <w:rsid w:val="001F56DC"/>
    <w:rsid w:val="001F59AC"/>
    <w:rsid w:val="001F5EF6"/>
    <w:rsid w:val="001F605E"/>
    <w:rsid w:val="001F64A5"/>
    <w:rsid w:val="001F655A"/>
    <w:rsid w:val="001F6684"/>
    <w:rsid w:val="001F67E2"/>
    <w:rsid w:val="001F687E"/>
    <w:rsid w:val="001F694E"/>
    <w:rsid w:val="001F69CF"/>
    <w:rsid w:val="001F6A3C"/>
    <w:rsid w:val="001F6ADD"/>
    <w:rsid w:val="001F6B10"/>
    <w:rsid w:val="001F6D5C"/>
    <w:rsid w:val="001F6E3E"/>
    <w:rsid w:val="001F7468"/>
    <w:rsid w:val="001F7B0F"/>
    <w:rsid w:val="001F7C1E"/>
    <w:rsid w:val="001F7D90"/>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80"/>
    <w:rsid w:val="002072DA"/>
    <w:rsid w:val="0020744F"/>
    <w:rsid w:val="0020746F"/>
    <w:rsid w:val="00207591"/>
    <w:rsid w:val="002076A6"/>
    <w:rsid w:val="0020771A"/>
    <w:rsid w:val="00207984"/>
    <w:rsid w:val="00207B54"/>
    <w:rsid w:val="00207C49"/>
    <w:rsid w:val="00210066"/>
    <w:rsid w:val="00210246"/>
    <w:rsid w:val="0021080C"/>
    <w:rsid w:val="00210B76"/>
    <w:rsid w:val="002113D0"/>
    <w:rsid w:val="00211729"/>
    <w:rsid w:val="00211918"/>
    <w:rsid w:val="00211A7B"/>
    <w:rsid w:val="002122BB"/>
    <w:rsid w:val="00212447"/>
    <w:rsid w:val="00212557"/>
    <w:rsid w:val="002126B3"/>
    <w:rsid w:val="00212805"/>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5"/>
    <w:rsid w:val="00230C9E"/>
    <w:rsid w:val="002318EF"/>
    <w:rsid w:val="00231BE1"/>
    <w:rsid w:val="00231C96"/>
    <w:rsid w:val="00231D85"/>
    <w:rsid w:val="00231E77"/>
    <w:rsid w:val="002328DF"/>
    <w:rsid w:val="00232B3E"/>
    <w:rsid w:val="00232E0C"/>
    <w:rsid w:val="00232FB9"/>
    <w:rsid w:val="00232FD4"/>
    <w:rsid w:val="00233196"/>
    <w:rsid w:val="00233377"/>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615"/>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32A"/>
    <w:rsid w:val="00247478"/>
    <w:rsid w:val="00247712"/>
    <w:rsid w:val="00247BE8"/>
    <w:rsid w:val="00247D0B"/>
    <w:rsid w:val="002504A5"/>
    <w:rsid w:val="002506F7"/>
    <w:rsid w:val="00250C74"/>
    <w:rsid w:val="0025101E"/>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3E94"/>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5E6"/>
    <w:rsid w:val="00263B7C"/>
    <w:rsid w:val="00263DFA"/>
    <w:rsid w:val="00263F5B"/>
    <w:rsid w:val="002640D0"/>
    <w:rsid w:val="002642B1"/>
    <w:rsid w:val="002644F5"/>
    <w:rsid w:val="00264609"/>
    <w:rsid w:val="0026473B"/>
    <w:rsid w:val="0026498A"/>
    <w:rsid w:val="00264CC2"/>
    <w:rsid w:val="00264F4B"/>
    <w:rsid w:val="002653A3"/>
    <w:rsid w:val="0026542C"/>
    <w:rsid w:val="0026556D"/>
    <w:rsid w:val="00265588"/>
    <w:rsid w:val="002655DD"/>
    <w:rsid w:val="00265741"/>
    <w:rsid w:val="00265BE9"/>
    <w:rsid w:val="00265E72"/>
    <w:rsid w:val="00265F6D"/>
    <w:rsid w:val="002660A9"/>
    <w:rsid w:val="00266122"/>
    <w:rsid w:val="002667ED"/>
    <w:rsid w:val="00266A17"/>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614"/>
    <w:rsid w:val="00275717"/>
    <w:rsid w:val="00275D61"/>
    <w:rsid w:val="00276028"/>
    <w:rsid w:val="002760D3"/>
    <w:rsid w:val="002766F3"/>
    <w:rsid w:val="00276742"/>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CE5"/>
    <w:rsid w:val="00296DD5"/>
    <w:rsid w:val="00297214"/>
    <w:rsid w:val="00297333"/>
    <w:rsid w:val="00297446"/>
    <w:rsid w:val="0029746C"/>
    <w:rsid w:val="00297954"/>
    <w:rsid w:val="00297DD0"/>
    <w:rsid w:val="002A0193"/>
    <w:rsid w:val="002A037C"/>
    <w:rsid w:val="002A0841"/>
    <w:rsid w:val="002A0F03"/>
    <w:rsid w:val="002A0FEC"/>
    <w:rsid w:val="002A1A23"/>
    <w:rsid w:val="002A1C9F"/>
    <w:rsid w:val="002A1E4B"/>
    <w:rsid w:val="002A225A"/>
    <w:rsid w:val="002A23D8"/>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012C"/>
    <w:rsid w:val="002B1254"/>
    <w:rsid w:val="002B1321"/>
    <w:rsid w:val="002B1615"/>
    <w:rsid w:val="002B18F4"/>
    <w:rsid w:val="002B19A2"/>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7B"/>
    <w:rsid w:val="002B7B85"/>
    <w:rsid w:val="002B7F7A"/>
    <w:rsid w:val="002C0042"/>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3E65"/>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269"/>
    <w:rsid w:val="002E0568"/>
    <w:rsid w:val="002E0624"/>
    <w:rsid w:val="002E0AFA"/>
    <w:rsid w:val="002E0D33"/>
    <w:rsid w:val="002E12FC"/>
    <w:rsid w:val="002E163D"/>
    <w:rsid w:val="002E1C61"/>
    <w:rsid w:val="002E1CDF"/>
    <w:rsid w:val="002E1EB1"/>
    <w:rsid w:val="002E20A1"/>
    <w:rsid w:val="002E240B"/>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B48"/>
    <w:rsid w:val="002F4F8C"/>
    <w:rsid w:val="002F591D"/>
    <w:rsid w:val="002F5E94"/>
    <w:rsid w:val="002F6001"/>
    <w:rsid w:val="002F63DA"/>
    <w:rsid w:val="002F65D7"/>
    <w:rsid w:val="002F6B38"/>
    <w:rsid w:val="002F6EE2"/>
    <w:rsid w:val="002F7347"/>
    <w:rsid w:val="002F7955"/>
    <w:rsid w:val="003004D5"/>
    <w:rsid w:val="00300993"/>
    <w:rsid w:val="00300A3C"/>
    <w:rsid w:val="00300AB2"/>
    <w:rsid w:val="00300D1B"/>
    <w:rsid w:val="00301062"/>
    <w:rsid w:val="00301A35"/>
    <w:rsid w:val="00302104"/>
    <w:rsid w:val="003023A6"/>
    <w:rsid w:val="00302595"/>
    <w:rsid w:val="003029D7"/>
    <w:rsid w:val="00302BA1"/>
    <w:rsid w:val="00303010"/>
    <w:rsid w:val="00303162"/>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14F"/>
    <w:rsid w:val="00306292"/>
    <w:rsid w:val="003072BE"/>
    <w:rsid w:val="003073D5"/>
    <w:rsid w:val="003075B3"/>
    <w:rsid w:val="0030782D"/>
    <w:rsid w:val="00307BCE"/>
    <w:rsid w:val="003103BD"/>
    <w:rsid w:val="00310CB5"/>
    <w:rsid w:val="003115AA"/>
    <w:rsid w:val="0031179F"/>
    <w:rsid w:val="00312093"/>
    <w:rsid w:val="003120CE"/>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66"/>
    <w:rsid w:val="003178CA"/>
    <w:rsid w:val="00317A1C"/>
    <w:rsid w:val="00317FB1"/>
    <w:rsid w:val="00320276"/>
    <w:rsid w:val="00320925"/>
    <w:rsid w:val="00320A48"/>
    <w:rsid w:val="00320C55"/>
    <w:rsid w:val="00320FA8"/>
    <w:rsid w:val="00321046"/>
    <w:rsid w:val="003217BE"/>
    <w:rsid w:val="00321949"/>
    <w:rsid w:val="003220A7"/>
    <w:rsid w:val="003231A8"/>
    <w:rsid w:val="00323312"/>
    <w:rsid w:val="00323A47"/>
    <w:rsid w:val="00323AAF"/>
    <w:rsid w:val="00323BDD"/>
    <w:rsid w:val="00323C20"/>
    <w:rsid w:val="00323C81"/>
    <w:rsid w:val="0032419D"/>
    <w:rsid w:val="003242C7"/>
    <w:rsid w:val="0032448C"/>
    <w:rsid w:val="003246E1"/>
    <w:rsid w:val="003249A0"/>
    <w:rsid w:val="003249BB"/>
    <w:rsid w:val="00324A92"/>
    <w:rsid w:val="00325742"/>
    <w:rsid w:val="00325762"/>
    <w:rsid w:val="003258D0"/>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8FC"/>
    <w:rsid w:val="0033191F"/>
    <w:rsid w:val="003319CA"/>
    <w:rsid w:val="00331A49"/>
    <w:rsid w:val="00331C24"/>
    <w:rsid w:val="00331D8C"/>
    <w:rsid w:val="00331EFF"/>
    <w:rsid w:val="00332667"/>
    <w:rsid w:val="0033290C"/>
    <w:rsid w:val="00332BCF"/>
    <w:rsid w:val="00333064"/>
    <w:rsid w:val="00333547"/>
    <w:rsid w:val="003341DD"/>
    <w:rsid w:val="003343F5"/>
    <w:rsid w:val="003347FB"/>
    <w:rsid w:val="003349EA"/>
    <w:rsid w:val="0033514F"/>
    <w:rsid w:val="0033554D"/>
    <w:rsid w:val="0033571F"/>
    <w:rsid w:val="0033697B"/>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567"/>
    <w:rsid w:val="003416CF"/>
    <w:rsid w:val="00341864"/>
    <w:rsid w:val="00341A13"/>
    <w:rsid w:val="00341A4F"/>
    <w:rsid w:val="00341FA9"/>
    <w:rsid w:val="003428FB"/>
    <w:rsid w:val="00342C28"/>
    <w:rsid w:val="00342E3A"/>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CE0"/>
    <w:rsid w:val="00351FD6"/>
    <w:rsid w:val="003520E9"/>
    <w:rsid w:val="00352714"/>
    <w:rsid w:val="0035277E"/>
    <w:rsid w:val="00352BB0"/>
    <w:rsid w:val="00352BB1"/>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457"/>
    <w:rsid w:val="003567D6"/>
    <w:rsid w:val="00356823"/>
    <w:rsid w:val="00356BCF"/>
    <w:rsid w:val="00356E3D"/>
    <w:rsid w:val="003572AE"/>
    <w:rsid w:val="003572D7"/>
    <w:rsid w:val="003574A4"/>
    <w:rsid w:val="003575AA"/>
    <w:rsid w:val="0035775C"/>
    <w:rsid w:val="0036029B"/>
    <w:rsid w:val="00360C5C"/>
    <w:rsid w:val="0036115F"/>
    <w:rsid w:val="003615A0"/>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C4"/>
    <w:rsid w:val="00366A7B"/>
    <w:rsid w:val="00366C8B"/>
    <w:rsid w:val="00367495"/>
    <w:rsid w:val="00367715"/>
    <w:rsid w:val="0036772A"/>
    <w:rsid w:val="00367A35"/>
    <w:rsid w:val="00367AE1"/>
    <w:rsid w:val="0037012B"/>
    <w:rsid w:val="00370215"/>
    <w:rsid w:val="0037037C"/>
    <w:rsid w:val="00370575"/>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8A6"/>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E35"/>
    <w:rsid w:val="00380FE7"/>
    <w:rsid w:val="0038105E"/>
    <w:rsid w:val="0038128B"/>
    <w:rsid w:val="0038129B"/>
    <w:rsid w:val="003817DE"/>
    <w:rsid w:val="003818EA"/>
    <w:rsid w:val="00381D2F"/>
    <w:rsid w:val="00381E1E"/>
    <w:rsid w:val="00381F11"/>
    <w:rsid w:val="00382089"/>
    <w:rsid w:val="003821AC"/>
    <w:rsid w:val="003821CF"/>
    <w:rsid w:val="00382404"/>
    <w:rsid w:val="00382A57"/>
    <w:rsid w:val="003833E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B52"/>
    <w:rsid w:val="00386D2A"/>
    <w:rsid w:val="00386D3B"/>
    <w:rsid w:val="003872A2"/>
    <w:rsid w:val="003872F8"/>
    <w:rsid w:val="00387320"/>
    <w:rsid w:val="003873B7"/>
    <w:rsid w:val="0038787C"/>
    <w:rsid w:val="00387E45"/>
    <w:rsid w:val="00387E8A"/>
    <w:rsid w:val="00387F6E"/>
    <w:rsid w:val="00390646"/>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66A"/>
    <w:rsid w:val="00393A2B"/>
    <w:rsid w:val="00393B65"/>
    <w:rsid w:val="00393CE2"/>
    <w:rsid w:val="00393D2B"/>
    <w:rsid w:val="00393DFD"/>
    <w:rsid w:val="003943F9"/>
    <w:rsid w:val="00394B4F"/>
    <w:rsid w:val="00394C74"/>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13"/>
    <w:rsid w:val="00396FB0"/>
    <w:rsid w:val="003975DE"/>
    <w:rsid w:val="00397E27"/>
    <w:rsid w:val="003A00C7"/>
    <w:rsid w:val="003A051E"/>
    <w:rsid w:val="003A087B"/>
    <w:rsid w:val="003A099B"/>
    <w:rsid w:val="003A09AA"/>
    <w:rsid w:val="003A0BD9"/>
    <w:rsid w:val="003A0DD8"/>
    <w:rsid w:val="003A0F1E"/>
    <w:rsid w:val="003A0FFB"/>
    <w:rsid w:val="003A1FEB"/>
    <w:rsid w:val="003A1FF2"/>
    <w:rsid w:val="003A22C4"/>
    <w:rsid w:val="003A2461"/>
    <w:rsid w:val="003A286B"/>
    <w:rsid w:val="003A2CF8"/>
    <w:rsid w:val="003A2E44"/>
    <w:rsid w:val="003A385D"/>
    <w:rsid w:val="003A3D4D"/>
    <w:rsid w:val="003A3DE2"/>
    <w:rsid w:val="003A3F5B"/>
    <w:rsid w:val="003A4246"/>
    <w:rsid w:val="003A42C9"/>
    <w:rsid w:val="003A439D"/>
    <w:rsid w:val="003A4446"/>
    <w:rsid w:val="003A4469"/>
    <w:rsid w:val="003A4670"/>
    <w:rsid w:val="003A4710"/>
    <w:rsid w:val="003A4779"/>
    <w:rsid w:val="003A4A4E"/>
    <w:rsid w:val="003A4A4F"/>
    <w:rsid w:val="003A4D3C"/>
    <w:rsid w:val="003A5CDA"/>
    <w:rsid w:val="003A5FEA"/>
    <w:rsid w:val="003A6356"/>
    <w:rsid w:val="003A674A"/>
    <w:rsid w:val="003A68EC"/>
    <w:rsid w:val="003A6FDE"/>
    <w:rsid w:val="003A7FC8"/>
    <w:rsid w:val="003B013B"/>
    <w:rsid w:val="003B024F"/>
    <w:rsid w:val="003B0960"/>
    <w:rsid w:val="003B0BED"/>
    <w:rsid w:val="003B12DF"/>
    <w:rsid w:val="003B1373"/>
    <w:rsid w:val="003B13AB"/>
    <w:rsid w:val="003B16AD"/>
    <w:rsid w:val="003B196B"/>
    <w:rsid w:val="003B1C92"/>
    <w:rsid w:val="003B1D92"/>
    <w:rsid w:val="003B2117"/>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90"/>
    <w:rsid w:val="003B6AC6"/>
    <w:rsid w:val="003B6D1C"/>
    <w:rsid w:val="003B6FC8"/>
    <w:rsid w:val="003B71E5"/>
    <w:rsid w:val="003B7431"/>
    <w:rsid w:val="003C0CEE"/>
    <w:rsid w:val="003C0DBD"/>
    <w:rsid w:val="003C1058"/>
    <w:rsid w:val="003C12D4"/>
    <w:rsid w:val="003C1433"/>
    <w:rsid w:val="003C19CE"/>
    <w:rsid w:val="003C1C86"/>
    <w:rsid w:val="003C208F"/>
    <w:rsid w:val="003C2F85"/>
    <w:rsid w:val="003C301F"/>
    <w:rsid w:val="003C314B"/>
    <w:rsid w:val="003C3388"/>
    <w:rsid w:val="003C3975"/>
    <w:rsid w:val="003C42F9"/>
    <w:rsid w:val="003C43A9"/>
    <w:rsid w:val="003C446D"/>
    <w:rsid w:val="003C44E8"/>
    <w:rsid w:val="003C46E2"/>
    <w:rsid w:val="003C4A75"/>
    <w:rsid w:val="003C4B7B"/>
    <w:rsid w:val="003C4E4F"/>
    <w:rsid w:val="003C4F71"/>
    <w:rsid w:val="003C4FCB"/>
    <w:rsid w:val="003C520B"/>
    <w:rsid w:val="003C5339"/>
    <w:rsid w:val="003C549F"/>
    <w:rsid w:val="003C57C8"/>
    <w:rsid w:val="003C5C8A"/>
    <w:rsid w:val="003C5F0A"/>
    <w:rsid w:val="003C6261"/>
    <w:rsid w:val="003C66D0"/>
    <w:rsid w:val="003C6CFD"/>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476"/>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755"/>
    <w:rsid w:val="003D48CB"/>
    <w:rsid w:val="003D4FC1"/>
    <w:rsid w:val="003D513E"/>
    <w:rsid w:val="003D5486"/>
    <w:rsid w:val="003D5873"/>
    <w:rsid w:val="003D5FD6"/>
    <w:rsid w:val="003D65ED"/>
    <w:rsid w:val="003D6955"/>
    <w:rsid w:val="003D6AAF"/>
    <w:rsid w:val="003D6C68"/>
    <w:rsid w:val="003D70A2"/>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63C8"/>
    <w:rsid w:val="003E671B"/>
    <w:rsid w:val="003E6EEF"/>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D1D"/>
    <w:rsid w:val="003F6365"/>
    <w:rsid w:val="003F64A2"/>
    <w:rsid w:val="003F6745"/>
    <w:rsid w:val="003F71AB"/>
    <w:rsid w:val="003F72E0"/>
    <w:rsid w:val="003F73D8"/>
    <w:rsid w:val="003F7789"/>
    <w:rsid w:val="003F7995"/>
    <w:rsid w:val="003F7A2F"/>
    <w:rsid w:val="003F7C29"/>
    <w:rsid w:val="003F7DDF"/>
    <w:rsid w:val="00400603"/>
    <w:rsid w:val="00400EC3"/>
    <w:rsid w:val="0040168F"/>
    <w:rsid w:val="004016CE"/>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17"/>
    <w:rsid w:val="004047FF"/>
    <w:rsid w:val="00404C2C"/>
    <w:rsid w:val="00404E2F"/>
    <w:rsid w:val="00404FE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1E"/>
    <w:rsid w:val="004103D4"/>
    <w:rsid w:val="00410481"/>
    <w:rsid w:val="00410511"/>
    <w:rsid w:val="0041059D"/>
    <w:rsid w:val="00410BD0"/>
    <w:rsid w:val="00410C35"/>
    <w:rsid w:val="00410DA8"/>
    <w:rsid w:val="00410E1F"/>
    <w:rsid w:val="00411AB3"/>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3"/>
    <w:rsid w:val="00421524"/>
    <w:rsid w:val="004216BB"/>
    <w:rsid w:val="00421708"/>
    <w:rsid w:val="004217B1"/>
    <w:rsid w:val="0042197B"/>
    <w:rsid w:val="00421A98"/>
    <w:rsid w:val="00422643"/>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01F"/>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7E5"/>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60287"/>
    <w:rsid w:val="00460556"/>
    <w:rsid w:val="00460758"/>
    <w:rsid w:val="00460857"/>
    <w:rsid w:val="00460997"/>
    <w:rsid w:val="00460B11"/>
    <w:rsid w:val="00460B43"/>
    <w:rsid w:val="00460EBB"/>
    <w:rsid w:val="004611C8"/>
    <w:rsid w:val="0046178E"/>
    <w:rsid w:val="00461970"/>
    <w:rsid w:val="00461CF4"/>
    <w:rsid w:val="00461EA3"/>
    <w:rsid w:val="00461FD2"/>
    <w:rsid w:val="00462A01"/>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097"/>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830"/>
    <w:rsid w:val="00477D75"/>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87684"/>
    <w:rsid w:val="00490150"/>
    <w:rsid w:val="004902B6"/>
    <w:rsid w:val="0049059F"/>
    <w:rsid w:val="00490809"/>
    <w:rsid w:val="00490AA3"/>
    <w:rsid w:val="00490EA0"/>
    <w:rsid w:val="00490FEE"/>
    <w:rsid w:val="00491266"/>
    <w:rsid w:val="0049161C"/>
    <w:rsid w:val="0049169F"/>
    <w:rsid w:val="00491799"/>
    <w:rsid w:val="004919E9"/>
    <w:rsid w:val="00492932"/>
    <w:rsid w:val="004929EC"/>
    <w:rsid w:val="00492F6B"/>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29E"/>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8C8"/>
    <w:rsid w:val="004A091F"/>
    <w:rsid w:val="004A0B4C"/>
    <w:rsid w:val="004A0CC0"/>
    <w:rsid w:val="004A0FAC"/>
    <w:rsid w:val="004A0FE3"/>
    <w:rsid w:val="004A1201"/>
    <w:rsid w:val="004A1221"/>
    <w:rsid w:val="004A1432"/>
    <w:rsid w:val="004A146C"/>
    <w:rsid w:val="004A146F"/>
    <w:rsid w:val="004A16FC"/>
    <w:rsid w:val="004A1A26"/>
    <w:rsid w:val="004A1D0B"/>
    <w:rsid w:val="004A1D4E"/>
    <w:rsid w:val="004A1FC5"/>
    <w:rsid w:val="004A21E9"/>
    <w:rsid w:val="004A2530"/>
    <w:rsid w:val="004A258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B"/>
    <w:rsid w:val="004B3414"/>
    <w:rsid w:val="004B34C3"/>
    <w:rsid w:val="004B37F3"/>
    <w:rsid w:val="004B38B8"/>
    <w:rsid w:val="004B3CC7"/>
    <w:rsid w:val="004B3E9E"/>
    <w:rsid w:val="004B42E0"/>
    <w:rsid w:val="004B4307"/>
    <w:rsid w:val="004B45B5"/>
    <w:rsid w:val="004B49C1"/>
    <w:rsid w:val="004B4CE5"/>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0FE9"/>
    <w:rsid w:val="004C119F"/>
    <w:rsid w:val="004C129A"/>
    <w:rsid w:val="004C1495"/>
    <w:rsid w:val="004C14FC"/>
    <w:rsid w:val="004C1B07"/>
    <w:rsid w:val="004C1E30"/>
    <w:rsid w:val="004C1F24"/>
    <w:rsid w:val="004C26FB"/>
    <w:rsid w:val="004C3317"/>
    <w:rsid w:val="004C35E3"/>
    <w:rsid w:val="004C386B"/>
    <w:rsid w:val="004C3D75"/>
    <w:rsid w:val="004C3D98"/>
    <w:rsid w:val="004C3DDE"/>
    <w:rsid w:val="004C4122"/>
    <w:rsid w:val="004C4247"/>
    <w:rsid w:val="004C4286"/>
    <w:rsid w:val="004C459E"/>
    <w:rsid w:val="004C460F"/>
    <w:rsid w:val="004C493C"/>
    <w:rsid w:val="004C4FDC"/>
    <w:rsid w:val="004C52DD"/>
    <w:rsid w:val="004C5DE4"/>
    <w:rsid w:val="004C620E"/>
    <w:rsid w:val="004C6321"/>
    <w:rsid w:val="004C6396"/>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6E5"/>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211"/>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7C2"/>
    <w:rsid w:val="004E5B0C"/>
    <w:rsid w:val="004E5FB6"/>
    <w:rsid w:val="004E601B"/>
    <w:rsid w:val="004E6120"/>
    <w:rsid w:val="004E63DD"/>
    <w:rsid w:val="004E63DF"/>
    <w:rsid w:val="004E6459"/>
    <w:rsid w:val="004E6856"/>
    <w:rsid w:val="004E6A22"/>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A15"/>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4A"/>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BC"/>
    <w:rsid w:val="005241DC"/>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3A0"/>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544"/>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6EA"/>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0C"/>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4F3"/>
    <w:rsid w:val="00572779"/>
    <w:rsid w:val="005727A9"/>
    <w:rsid w:val="00572984"/>
    <w:rsid w:val="00572B2A"/>
    <w:rsid w:val="00572B31"/>
    <w:rsid w:val="00572BCE"/>
    <w:rsid w:val="00572C9F"/>
    <w:rsid w:val="00572DF6"/>
    <w:rsid w:val="00572E34"/>
    <w:rsid w:val="00572FEC"/>
    <w:rsid w:val="005736B8"/>
    <w:rsid w:val="00573AE9"/>
    <w:rsid w:val="00573DA3"/>
    <w:rsid w:val="0057420D"/>
    <w:rsid w:val="00574306"/>
    <w:rsid w:val="005743B4"/>
    <w:rsid w:val="005748C5"/>
    <w:rsid w:val="005748D0"/>
    <w:rsid w:val="00574A6F"/>
    <w:rsid w:val="00574B0F"/>
    <w:rsid w:val="005755D5"/>
    <w:rsid w:val="00575C54"/>
    <w:rsid w:val="00576001"/>
    <w:rsid w:val="00576015"/>
    <w:rsid w:val="00576258"/>
    <w:rsid w:val="00576278"/>
    <w:rsid w:val="0057656A"/>
    <w:rsid w:val="0057673B"/>
    <w:rsid w:val="005769AF"/>
    <w:rsid w:val="00576AB1"/>
    <w:rsid w:val="00576E4B"/>
    <w:rsid w:val="00577F17"/>
    <w:rsid w:val="005805A6"/>
    <w:rsid w:val="00580674"/>
    <w:rsid w:val="0058067A"/>
    <w:rsid w:val="00580B9C"/>
    <w:rsid w:val="00581440"/>
    <w:rsid w:val="005816EB"/>
    <w:rsid w:val="005817F5"/>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434"/>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17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2F2"/>
    <w:rsid w:val="005A279D"/>
    <w:rsid w:val="005A2830"/>
    <w:rsid w:val="005A28A7"/>
    <w:rsid w:val="005A33C2"/>
    <w:rsid w:val="005A3832"/>
    <w:rsid w:val="005A3A4B"/>
    <w:rsid w:val="005A3AE9"/>
    <w:rsid w:val="005A3B90"/>
    <w:rsid w:val="005A3D7A"/>
    <w:rsid w:val="005A3E9E"/>
    <w:rsid w:val="005A3F69"/>
    <w:rsid w:val="005A41CF"/>
    <w:rsid w:val="005A4992"/>
    <w:rsid w:val="005A4B91"/>
    <w:rsid w:val="005A52F7"/>
    <w:rsid w:val="005A542D"/>
    <w:rsid w:val="005A5671"/>
    <w:rsid w:val="005A568A"/>
    <w:rsid w:val="005A58E7"/>
    <w:rsid w:val="005A5994"/>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1DA3"/>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879"/>
    <w:rsid w:val="005B595B"/>
    <w:rsid w:val="005B5BAC"/>
    <w:rsid w:val="005B5D61"/>
    <w:rsid w:val="005B6107"/>
    <w:rsid w:val="005B69BE"/>
    <w:rsid w:val="005B6CB2"/>
    <w:rsid w:val="005B6CF7"/>
    <w:rsid w:val="005B79FF"/>
    <w:rsid w:val="005B7BAA"/>
    <w:rsid w:val="005B7C8F"/>
    <w:rsid w:val="005B7CB7"/>
    <w:rsid w:val="005C01B1"/>
    <w:rsid w:val="005C01F5"/>
    <w:rsid w:val="005C042F"/>
    <w:rsid w:val="005C0439"/>
    <w:rsid w:val="005C0E50"/>
    <w:rsid w:val="005C1475"/>
    <w:rsid w:val="005C1930"/>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B3"/>
    <w:rsid w:val="005C6DE3"/>
    <w:rsid w:val="005C6EBD"/>
    <w:rsid w:val="005C6FB2"/>
    <w:rsid w:val="005C70B0"/>
    <w:rsid w:val="005C711E"/>
    <w:rsid w:val="005C72BF"/>
    <w:rsid w:val="005C754F"/>
    <w:rsid w:val="005C7599"/>
    <w:rsid w:val="005C7976"/>
    <w:rsid w:val="005C7DEB"/>
    <w:rsid w:val="005C7E14"/>
    <w:rsid w:val="005D0152"/>
    <w:rsid w:val="005D02BD"/>
    <w:rsid w:val="005D03EB"/>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1"/>
    <w:rsid w:val="005E4C23"/>
    <w:rsid w:val="005E4E3F"/>
    <w:rsid w:val="005E4FD3"/>
    <w:rsid w:val="005E5323"/>
    <w:rsid w:val="005E56A2"/>
    <w:rsid w:val="005E5836"/>
    <w:rsid w:val="005E5ACE"/>
    <w:rsid w:val="005E5C36"/>
    <w:rsid w:val="005E5CB1"/>
    <w:rsid w:val="005E5D9D"/>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AD4"/>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4DC"/>
    <w:rsid w:val="006166A9"/>
    <w:rsid w:val="006167C7"/>
    <w:rsid w:val="006167D4"/>
    <w:rsid w:val="006168FF"/>
    <w:rsid w:val="00616D58"/>
    <w:rsid w:val="00616D5E"/>
    <w:rsid w:val="0061722B"/>
    <w:rsid w:val="006172F0"/>
    <w:rsid w:val="0061792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A62"/>
    <w:rsid w:val="00624E41"/>
    <w:rsid w:val="00624E85"/>
    <w:rsid w:val="00624F62"/>
    <w:rsid w:val="00624FEC"/>
    <w:rsid w:val="006251DD"/>
    <w:rsid w:val="006251ED"/>
    <w:rsid w:val="006253C7"/>
    <w:rsid w:val="00625492"/>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240"/>
    <w:rsid w:val="00631564"/>
    <w:rsid w:val="006315B1"/>
    <w:rsid w:val="006315CB"/>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E11"/>
    <w:rsid w:val="00634F15"/>
    <w:rsid w:val="00635B79"/>
    <w:rsid w:val="00636464"/>
    <w:rsid w:val="0063666B"/>
    <w:rsid w:val="00636723"/>
    <w:rsid w:val="00636A27"/>
    <w:rsid w:val="006372B6"/>
    <w:rsid w:val="00637669"/>
    <w:rsid w:val="006377C8"/>
    <w:rsid w:val="00637EBC"/>
    <w:rsid w:val="00640054"/>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4B"/>
    <w:rsid w:val="006446FC"/>
    <w:rsid w:val="00644970"/>
    <w:rsid w:val="00644FFB"/>
    <w:rsid w:val="00645305"/>
    <w:rsid w:val="00645609"/>
    <w:rsid w:val="00645E72"/>
    <w:rsid w:val="0064607E"/>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49F"/>
    <w:rsid w:val="006645DA"/>
    <w:rsid w:val="00664922"/>
    <w:rsid w:val="00664D51"/>
    <w:rsid w:val="00664DFA"/>
    <w:rsid w:val="00664DFF"/>
    <w:rsid w:val="00664E43"/>
    <w:rsid w:val="00665257"/>
    <w:rsid w:val="00665275"/>
    <w:rsid w:val="00665ABF"/>
    <w:rsid w:val="00665B5B"/>
    <w:rsid w:val="00666354"/>
    <w:rsid w:val="00666488"/>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55C"/>
    <w:rsid w:val="0067062C"/>
    <w:rsid w:val="006706EA"/>
    <w:rsid w:val="0067087D"/>
    <w:rsid w:val="00670F82"/>
    <w:rsid w:val="00671105"/>
    <w:rsid w:val="00671168"/>
    <w:rsid w:val="0067124E"/>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6C"/>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B8B"/>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86B"/>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3FC"/>
    <w:rsid w:val="006B289F"/>
    <w:rsid w:val="006B28CB"/>
    <w:rsid w:val="006B2A33"/>
    <w:rsid w:val="006B2CCB"/>
    <w:rsid w:val="006B33D0"/>
    <w:rsid w:val="006B3460"/>
    <w:rsid w:val="006B3683"/>
    <w:rsid w:val="006B4128"/>
    <w:rsid w:val="006B414A"/>
    <w:rsid w:val="006B47EE"/>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C91"/>
    <w:rsid w:val="006C0F64"/>
    <w:rsid w:val="006C0F8E"/>
    <w:rsid w:val="006C15B5"/>
    <w:rsid w:val="006C1A33"/>
    <w:rsid w:val="006C20B6"/>
    <w:rsid w:val="006C215D"/>
    <w:rsid w:val="006C2420"/>
    <w:rsid w:val="006C26D8"/>
    <w:rsid w:val="006C2DFC"/>
    <w:rsid w:val="006C317E"/>
    <w:rsid w:val="006C372D"/>
    <w:rsid w:val="006C421A"/>
    <w:rsid w:val="006C4458"/>
    <w:rsid w:val="006C4CEB"/>
    <w:rsid w:val="006C4E85"/>
    <w:rsid w:val="006C581D"/>
    <w:rsid w:val="006C6029"/>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2E5F"/>
    <w:rsid w:val="006D3AD0"/>
    <w:rsid w:val="006D3C6D"/>
    <w:rsid w:val="006D3FCB"/>
    <w:rsid w:val="006D40C8"/>
    <w:rsid w:val="006D434B"/>
    <w:rsid w:val="006D461B"/>
    <w:rsid w:val="006D48B9"/>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BA"/>
    <w:rsid w:val="006E17D0"/>
    <w:rsid w:val="006E1C24"/>
    <w:rsid w:val="006E1E7D"/>
    <w:rsid w:val="006E20C1"/>
    <w:rsid w:val="006E22B4"/>
    <w:rsid w:val="006E275A"/>
    <w:rsid w:val="006E2BCA"/>
    <w:rsid w:val="006E2C0E"/>
    <w:rsid w:val="006E2CAA"/>
    <w:rsid w:val="006E2E7C"/>
    <w:rsid w:val="006E2EEC"/>
    <w:rsid w:val="006E2EFC"/>
    <w:rsid w:val="006E2FC3"/>
    <w:rsid w:val="006E3655"/>
    <w:rsid w:val="006E39AE"/>
    <w:rsid w:val="006E3CD5"/>
    <w:rsid w:val="006E3D07"/>
    <w:rsid w:val="006E3EF7"/>
    <w:rsid w:val="006E3FFB"/>
    <w:rsid w:val="006E466F"/>
    <w:rsid w:val="006E489E"/>
    <w:rsid w:val="006E4F12"/>
    <w:rsid w:val="006E50C1"/>
    <w:rsid w:val="006E50E3"/>
    <w:rsid w:val="006E551F"/>
    <w:rsid w:val="006E58FB"/>
    <w:rsid w:val="006E6188"/>
    <w:rsid w:val="006E61F3"/>
    <w:rsid w:val="006E66F2"/>
    <w:rsid w:val="006E6F2A"/>
    <w:rsid w:val="006E7039"/>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40A"/>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69D"/>
    <w:rsid w:val="006F57B4"/>
    <w:rsid w:val="006F5963"/>
    <w:rsid w:val="006F59B7"/>
    <w:rsid w:val="006F60F8"/>
    <w:rsid w:val="006F66AF"/>
    <w:rsid w:val="006F70D3"/>
    <w:rsid w:val="006F71FF"/>
    <w:rsid w:val="006F79D8"/>
    <w:rsid w:val="007001A8"/>
    <w:rsid w:val="007002FD"/>
    <w:rsid w:val="007003EA"/>
    <w:rsid w:val="00700404"/>
    <w:rsid w:val="00700B12"/>
    <w:rsid w:val="00700B3F"/>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B7F"/>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19"/>
    <w:rsid w:val="00712CEC"/>
    <w:rsid w:val="00712F61"/>
    <w:rsid w:val="007135CA"/>
    <w:rsid w:val="00713767"/>
    <w:rsid w:val="00713D53"/>
    <w:rsid w:val="00713DA7"/>
    <w:rsid w:val="00713E3C"/>
    <w:rsid w:val="00713EBC"/>
    <w:rsid w:val="00713ECC"/>
    <w:rsid w:val="007143AF"/>
    <w:rsid w:val="007145FA"/>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3A1"/>
    <w:rsid w:val="0072756A"/>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317"/>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A97"/>
    <w:rsid w:val="00741B0C"/>
    <w:rsid w:val="00741DCC"/>
    <w:rsid w:val="00742263"/>
    <w:rsid w:val="00742341"/>
    <w:rsid w:val="00742548"/>
    <w:rsid w:val="0074283E"/>
    <w:rsid w:val="00742CC8"/>
    <w:rsid w:val="00742D07"/>
    <w:rsid w:val="00742DD0"/>
    <w:rsid w:val="0074326D"/>
    <w:rsid w:val="0074365E"/>
    <w:rsid w:val="007439AB"/>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6A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28C"/>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AA5"/>
    <w:rsid w:val="00762B25"/>
    <w:rsid w:val="0076359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291"/>
    <w:rsid w:val="00781631"/>
    <w:rsid w:val="00781840"/>
    <w:rsid w:val="00781ADE"/>
    <w:rsid w:val="0078225A"/>
    <w:rsid w:val="00782812"/>
    <w:rsid w:val="00782C62"/>
    <w:rsid w:val="00782D8D"/>
    <w:rsid w:val="00782F94"/>
    <w:rsid w:val="00783631"/>
    <w:rsid w:val="00784026"/>
    <w:rsid w:val="00784276"/>
    <w:rsid w:val="007842BD"/>
    <w:rsid w:val="00784318"/>
    <w:rsid w:val="007847D8"/>
    <w:rsid w:val="00784896"/>
    <w:rsid w:val="00784BEF"/>
    <w:rsid w:val="00784EBE"/>
    <w:rsid w:val="0078514E"/>
    <w:rsid w:val="0078548B"/>
    <w:rsid w:val="007855E6"/>
    <w:rsid w:val="00785770"/>
    <w:rsid w:val="00785A88"/>
    <w:rsid w:val="00785C94"/>
    <w:rsid w:val="007861ED"/>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6ED"/>
    <w:rsid w:val="00794823"/>
    <w:rsid w:val="00794964"/>
    <w:rsid w:val="00794DA5"/>
    <w:rsid w:val="00794DDF"/>
    <w:rsid w:val="00795182"/>
    <w:rsid w:val="007952AB"/>
    <w:rsid w:val="0079535E"/>
    <w:rsid w:val="0079546A"/>
    <w:rsid w:val="007955FA"/>
    <w:rsid w:val="0079580F"/>
    <w:rsid w:val="00795B8A"/>
    <w:rsid w:val="00795F64"/>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9AB"/>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0D1F"/>
    <w:rsid w:val="007C1209"/>
    <w:rsid w:val="007C1299"/>
    <w:rsid w:val="007C1905"/>
    <w:rsid w:val="007C1974"/>
    <w:rsid w:val="007C1ED2"/>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E76"/>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D8"/>
    <w:rsid w:val="007C771A"/>
    <w:rsid w:val="007C7F08"/>
    <w:rsid w:val="007C7F2A"/>
    <w:rsid w:val="007C7F82"/>
    <w:rsid w:val="007D02E5"/>
    <w:rsid w:val="007D0B7C"/>
    <w:rsid w:val="007D0B92"/>
    <w:rsid w:val="007D0EBF"/>
    <w:rsid w:val="007D0F7C"/>
    <w:rsid w:val="007D0FF3"/>
    <w:rsid w:val="007D178A"/>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5AC"/>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7F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5D8"/>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85"/>
    <w:rsid w:val="007F6CC3"/>
    <w:rsid w:val="007F747F"/>
    <w:rsid w:val="007F7CAD"/>
    <w:rsid w:val="007F7CC8"/>
    <w:rsid w:val="007F7CD6"/>
    <w:rsid w:val="007F7DA8"/>
    <w:rsid w:val="008006ED"/>
    <w:rsid w:val="00800969"/>
    <w:rsid w:val="00800CEC"/>
    <w:rsid w:val="00800DE0"/>
    <w:rsid w:val="00800F6F"/>
    <w:rsid w:val="008011D5"/>
    <w:rsid w:val="0080127C"/>
    <w:rsid w:val="008013AE"/>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91E"/>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5F"/>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06A"/>
    <w:rsid w:val="00826163"/>
    <w:rsid w:val="00826562"/>
    <w:rsid w:val="00826BAC"/>
    <w:rsid w:val="008271D4"/>
    <w:rsid w:val="008272BE"/>
    <w:rsid w:val="00827493"/>
    <w:rsid w:val="008275B3"/>
    <w:rsid w:val="008276BB"/>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1F2"/>
    <w:rsid w:val="00834E0C"/>
    <w:rsid w:val="00835184"/>
    <w:rsid w:val="008351F7"/>
    <w:rsid w:val="0083525B"/>
    <w:rsid w:val="00835607"/>
    <w:rsid w:val="008359B6"/>
    <w:rsid w:val="00835CEB"/>
    <w:rsid w:val="00835D7B"/>
    <w:rsid w:val="00835EB9"/>
    <w:rsid w:val="0083606C"/>
    <w:rsid w:val="0083649B"/>
    <w:rsid w:val="008365FF"/>
    <w:rsid w:val="008366F8"/>
    <w:rsid w:val="00836960"/>
    <w:rsid w:val="008369A1"/>
    <w:rsid w:val="00836C92"/>
    <w:rsid w:val="00836E3B"/>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1C0"/>
    <w:rsid w:val="008503A5"/>
    <w:rsid w:val="008505F1"/>
    <w:rsid w:val="00850757"/>
    <w:rsid w:val="00850F8F"/>
    <w:rsid w:val="0085109F"/>
    <w:rsid w:val="008512E4"/>
    <w:rsid w:val="00851413"/>
    <w:rsid w:val="0085145F"/>
    <w:rsid w:val="00851569"/>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72"/>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87"/>
    <w:rsid w:val="008729B7"/>
    <w:rsid w:val="00872DD7"/>
    <w:rsid w:val="00872E62"/>
    <w:rsid w:val="00873025"/>
    <w:rsid w:val="008731C1"/>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C82"/>
    <w:rsid w:val="00875ED7"/>
    <w:rsid w:val="00876295"/>
    <w:rsid w:val="00876808"/>
    <w:rsid w:val="00876B1F"/>
    <w:rsid w:val="00876B97"/>
    <w:rsid w:val="00876BA2"/>
    <w:rsid w:val="00876ED3"/>
    <w:rsid w:val="008770F5"/>
    <w:rsid w:val="00877275"/>
    <w:rsid w:val="0087731A"/>
    <w:rsid w:val="008776F1"/>
    <w:rsid w:val="0087782F"/>
    <w:rsid w:val="008778FC"/>
    <w:rsid w:val="00877926"/>
    <w:rsid w:val="00877979"/>
    <w:rsid w:val="00877BFC"/>
    <w:rsid w:val="008800D4"/>
    <w:rsid w:val="008806DC"/>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A1A"/>
    <w:rsid w:val="008943E0"/>
    <w:rsid w:val="00894C38"/>
    <w:rsid w:val="008955E3"/>
    <w:rsid w:val="008958CB"/>
    <w:rsid w:val="00895BF0"/>
    <w:rsid w:val="00895E19"/>
    <w:rsid w:val="00896007"/>
    <w:rsid w:val="008962DC"/>
    <w:rsid w:val="00896452"/>
    <w:rsid w:val="0089663F"/>
    <w:rsid w:val="00896BB7"/>
    <w:rsid w:val="00896CCD"/>
    <w:rsid w:val="00896F59"/>
    <w:rsid w:val="00896F72"/>
    <w:rsid w:val="00897024"/>
    <w:rsid w:val="0089784A"/>
    <w:rsid w:val="00897D88"/>
    <w:rsid w:val="008A0270"/>
    <w:rsid w:val="008A0456"/>
    <w:rsid w:val="008A046C"/>
    <w:rsid w:val="008A05B6"/>
    <w:rsid w:val="008A06A7"/>
    <w:rsid w:val="008A0C57"/>
    <w:rsid w:val="008A1431"/>
    <w:rsid w:val="008A165C"/>
    <w:rsid w:val="008A1692"/>
    <w:rsid w:val="008A19AC"/>
    <w:rsid w:val="008A1C4F"/>
    <w:rsid w:val="008A1ED3"/>
    <w:rsid w:val="008A2153"/>
    <w:rsid w:val="008A21B4"/>
    <w:rsid w:val="008A223E"/>
    <w:rsid w:val="008A24AA"/>
    <w:rsid w:val="008A26EA"/>
    <w:rsid w:val="008A2D4E"/>
    <w:rsid w:val="008A3125"/>
    <w:rsid w:val="008A31D2"/>
    <w:rsid w:val="008A34D9"/>
    <w:rsid w:val="008A3590"/>
    <w:rsid w:val="008A3A03"/>
    <w:rsid w:val="008A3B91"/>
    <w:rsid w:val="008A4891"/>
    <w:rsid w:val="008A4A93"/>
    <w:rsid w:val="008A4B78"/>
    <w:rsid w:val="008A4B7E"/>
    <w:rsid w:val="008A4E03"/>
    <w:rsid w:val="008A562C"/>
    <w:rsid w:val="008A571C"/>
    <w:rsid w:val="008A5956"/>
    <w:rsid w:val="008A5E34"/>
    <w:rsid w:val="008A6231"/>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95"/>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CE4"/>
    <w:rsid w:val="008C0D77"/>
    <w:rsid w:val="008C0ECB"/>
    <w:rsid w:val="008C10F2"/>
    <w:rsid w:val="008C186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5C"/>
    <w:rsid w:val="008C43D0"/>
    <w:rsid w:val="008C466C"/>
    <w:rsid w:val="008C4D55"/>
    <w:rsid w:val="008C4F6B"/>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703"/>
    <w:rsid w:val="008D5845"/>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162B"/>
    <w:rsid w:val="008E2262"/>
    <w:rsid w:val="008E2454"/>
    <w:rsid w:val="008E25DF"/>
    <w:rsid w:val="008E263A"/>
    <w:rsid w:val="008E26C8"/>
    <w:rsid w:val="008E299B"/>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EF7"/>
    <w:rsid w:val="008E6F09"/>
    <w:rsid w:val="008E7169"/>
    <w:rsid w:val="008E7258"/>
    <w:rsid w:val="008E7512"/>
    <w:rsid w:val="008E771A"/>
    <w:rsid w:val="008E784A"/>
    <w:rsid w:val="008E7D71"/>
    <w:rsid w:val="008F0023"/>
    <w:rsid w:val="008F063A"/>
    <w:rsid w:val="008F0825"/>
    <w:rsid w:val="008F0A82"/>
    <w:rsid w:val="008F0D6B"/>
    <w:rsid w:val="008F0F9C"/>
    <w:rsid w:val="008F10AA"/>
    <w:rsid w:val="008F1196"/>
    <w:rsid w:val="008F12DB"/>
    <w:rsid w:val="008F13EE"/>
    <w:rsid w:val="008F16B3"/>
    <w:rsid w:val="008F17B0"/>
    <w:rsid w:val="008F1D37"/>
    <w:rsid w:val="008F2395"/>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51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0C"/>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0A01"/>
    <w:rsid w:val="0092126F"/>
    <w:rsid w:val="009214FF"/>
    <w:rsid w:val="00921856"/>
    <w:rsid w:val="00921A7D"/>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A3"/>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685"/>
    <w:rsid w:val="00934AA0"/>
    <w:rsid w:val="00934EBE"/>
    <w:rsid w:val="00934F61"/>
    <w:rsid w:val="009355FD"/>
    <w:rsid w:val="00935689"/>
    <w:rsid w:val="009356CD"/>
    <w:rsid w:val="0093576E"/>
    <w:rsid w:val="00935C14"/>
    <w:rsid w:val="00935CAC"/>
    <w:rsid w:val="00935E0D"/>
    <w:rsid w:val="009361AB"/>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2D1"/>
    <w:rsid w:val="0094636C"/>
    <w:rsid w:val="00946428"/>
    <w:rsid w:val="009465F2"/>
    <w:rsid w:val="00946B07"/>
    <w:rsid w:val="00947083"/>
    <w:rsid w:val="0094749B"/>
    <w:rsid w:val="009474C0"/>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455"/>
    <w:rsid w:val="00956689"/>
    <w:rsid w:val="00956F10"/>
    <w:rsid w:val="00957263"/>
    <w:rsid w:val="009574AE"/>
    <w:rsid w:val="009575BA"/>
    <w:rsid w:val="0095793E"/>
    <w:rsid w:val="00957AEF"/>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957"/>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23"/>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7CF"/>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0F"/>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CCF"/>
    <w:rsid w:val="00995E19"/>
    <w:rsid w:val="00995F06"/>
    <w:rsid w:val="0099617F"/>
    <w:rsid w:val="009961B1"/>
    <w:rsid w:val="009964AC"/>
    <w:rsid w:val="0099664D"/>
    <w:rsid w:val="0099699A"/>
    <w:rsid w:val="009970E0"/>
    <w:rsid w:val="009974CA"/>
    <w:rsid w:val="009975F2"/>
    <w:rsid w:val="00997746"/>
    <w:rsid w:val="00997AD7"/>
    <w:rsid w:val="009A016C"/>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D9F"/>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F7C"/>
    <w:rsid w:val="009D02D7"/>
    <w:rsid w:val="009D03DE"/>
    <w:rsid w:val="009D063E"/>
    <w:rsid w:val="009D06FF"/>
    <w:rsid w:val="009D0E09"/>
    <w:rsid w:val="009D0E8C"/>
    <w:rsid w:val="009D1070"/>
    <w:rsid w:val="009D12FE"/>
    <w:rsid w:val="009D148F"/>
    <w:rsid w:val="009D1662"/>
    <w:rsid w:val="009D1772"/>
    <w:rsid w:val="009D1AB3"/>
    <w:rsid w:val="009D1BA1"/>
    <w:rsid w:val="009D1BE3"/>
    <w:rsid w:val="009D2340"/>
    <w:rsid w:val="009D2989"/>
    <w:rsid w:val="009D29E0"/>
    <w:rsid w:val="009D2C3A"/>
    <w:rsid w:val="009D32E3"/>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46A"/>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72"/>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DEA"/>
    <w:rsid w:val="009E7F1B"/>
    <w:rsid w:val="009F062A"/>
    <w:rsid w:val="009F0BDB"/>
    <w:rsid w:val="009F107E"/>
    <w:rsid w:val="009F1250"/>
    <w:rsid w:val="009F152B"/>
    <w:rsid w:val="009F1726"/>
    <w:rsid w:val="009F1990"/>
    <w:rsid w:val="009F1D93"/>
    <w:rsid w:val="009F1F63"/>
    <w:rsid w:val="009F1FB9"/>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1A0"/>
    <w:rsid w:val="009F7251"/>
    <w:rsid w:val="009F77F0"/>
    <w:rsid w:val="009F7D5A"/>
    <w:rsid w:val="009F7E78"/>
    <w:rsid w:val="00A00361"/>
    <w:rsid w:val="00A0036B"/>
    <w:rsid w:val="00A0051B"/>
    <w:rsid w:val="00A00830"/>
    <w:rsid w:val="00A00929"/>
    <w:rsid w:val="00A00D6C"/>
    <w:rsid w:val="00A0105D"/>
    <w:rsid w:val="00A01A07"/>
    <w:rsid w:val="00A01AE4"/>
    <w:rsid w:val="00A01CA6"/>
    <w:rsid w:val="00A020BD"/>
    <w:rsid w:val="00A0257B"/>
    <w:rsid w:val="00A025AF"/>
    <w:rsid w:val="00A0289C"/>
    <w:rsid w:val="00A02C60"/>
    <w:rsid w:val="00A02D45"/>
    <w:rsid w:val="00A0300D"/>
    <w:rsid w:val="00A0357D"/>
    <w:rsid w:val="00A03601"/>
    <w:rsid w:val="00A03ABD"/>
    <w:rsid w:val="00A04053"/>
    <w:rsid w:val="00A0414F"/>
    <w:rsid w:val="00A042A0"/>
    <w:rsid w:val="00A04926"/>
    <w:rsid w:val="00A05087"/>
    <w:rsid w:val="00A05237"/>
    <w:rsid w:val="00A0550C"/>
    <w:rsid w:val="00A05578"/>
    <w:rsid w:val="00A056C1"/>
    <w:rsid w:val="00A058A7"/>
    <w:rsid w:val="00A065B4"/>
    <w:rsid w:val="00A06AC6"/>
    <w:rsid w:val="00A06C77"/>
    <w:rsid w:val="00A06D7E"/>
    <w:rsid w:val="00A06E60"/>
    <w:rsid w:val="00A06FE9"/>
    <w:rsid w:val="00A073FE"/>
    <w:rsid w:val="00A07515"/>
    <w:rsid w:val="00A0794E"/>
    <w:rsid w:val="00A07EA0"/>
    <w:rsid w:val="00A106B9"/>
    <w:rsid w:val="00A10A86"/>
    <w:rsid w:val="00A112E1"/>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749"/>
    <w:rsid w:val="00A15AFB"/>
    <w:rsid w:val="00A15C10"/>
    <w:rsid w:val="00A15DEB"/>
    <w:rsid w:val="00A1615F"/>
    <w:rsid w:val="00A16A71"/>
    <w:rsid w:val="00A16C26"/>
    <w:rsid w:val="00A16EBA"/>
    <w:rsid w:val="00A174E6"/>
    <w:rsid w:val="00A17736"/>
    <w:rsid w:val="00A1775A"/>
    <w:rsid w:val="00A17B25"/>
    <w:rsid w:val="00A17BE3"/>
    <w:rsid w:val="00A17D29"/>
    <w:rsid w:val="00A202A5"/>
    <w:rsid w:val="00A203AC"/>
    <w:rsid w:val="00A2054D"/>
    <w:rsid w:val="00A205BB"/>
    <w:rsid w:val="00A20616"/>
    <w:rsid w:val="00A2066F"/>
    <w:rsid w:val="00A206BB"/>
    <w:rsid w:val="00A208F0"/>
    <w:rsid w:val="00A209AC"/>
    <w:rsid w:val="00A20C57"/>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2F3"/>
    <w:rsid w:val="00A31440"/>
    <w:rsid w:val="00A31757"/>
    <w:rsid w:val="00A3193D"/>
    <w:rsid w:val="00A31D26"/>
    <w:rsid w:val="00A31FF1"/>
    <w:rsid w:val="00A322CC"/>
    <w:rsid w:val="00A322EA"/>
    <w:rsid w:val="00A32C92"/>
    <w:rsid w:val="00A32E96"/>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CDE"/>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514"/>
    <w:rsid w:val="00A467D4"/>
    <w:rsid w:val="00A469CF"/>
    <w:rsid w:val="00A46EA0"/>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57DB4"/>
    <w:rsid w:val="00A6003E"/>
    <w:rsid w:val="00A60322"/>
    <w:rsid w:val="00A6045E"/>
    <w:rsid w:val="00A60A3C"/>
    <w:rsid w:val="00A618F7"/>
    <w:rsid w:val="00A61A4F"/>
    <w:rsid w:val="00A61DC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E65"/>
    <w:rsid w:val="00A7626D"/>
    <w:rsid w:val="00A762DC"/>
    <w:rsid w:val="00A76522"/>
    <w:rsid w:val="00A76595"/>
    <w:rsid w:val="00A76AE3"/>
    <w:rsid w:val="00A76CB7"/>
    <w:rsid w:val="00A76CC0"/>
    <w:rsid w:val="00A772DA"/>
    <w:rsid w:val="00A77416"/>
    <w:rsid w:val="00A7762E"/>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2FDE"/>
    <w:rsid w:val="00A831A7"/>
    <w:rsid w:val="00A833D8"/>
    <w:rsid w:val="00A8383D"/>
    <w:rsid w:val="00A83E4A"/>
    <w:rsid w:val="00A84133"/>
    <w:rsid w:val="00A84614"/>
    <w:rsid w:val="00A84BED"/>
    <w:rsid w:val="00A85131"/>
    <w:rsid w:val="00A858EA"/>
    <w:rsid w:val="00A85F46"/>
    <w:rsid w:val="00A85FC3"/>
    <w:rsid w:val="00A864FD"/>
    <w:rsid w:val="00A8651E"/>
    <w:rsid w:val="00A86AA2"/>
    <w:rsid w:val="00A86AF1"/>
    <w:rsid w:val="00A870AA"/>
    <w:rsid w:val="00A870D8"/>
    <w:rsid w:val="00A870ED"/>
    <w:rsid w:val="00A871D7"/>
    <w:rsid w:val="00A8723B"/>
    <w:rsid w:val="00A87307"/>
    <w:rsid w:val="00A87C84"/>
    <w:rsid w:val="00A903BA"/>
    <w:rsid w:val="00A903CB"/>
    <w:rsid w:val="00A90432"/>
    <w:rsid w:val="00A90444"/>
    <w:rsid w:val="00A90BA5"/>
    <w:rsid w:val="00A91871"/>
    <w:rsid w:val="00A91A2B"/>
    <w:rsid w:val="00A91B5B"/>
    <w:rsid w:val="00A91E4E"/>
    <w:rsid w:val="00A92856"/>
    <w:rsid w:val="00A92C96"/>
    <w:rsid w:val="00A93873"/>
    <w:rsid w:val="00A9402B"/>
    <w:rsid w:val="00A94627"/>
    <w:rsid w:val="00A946AD"/>
    <w:rsid w:val="00A946DC"/>
    <w:rsid w:val="00A94916"/>
    <w:rsid w:val="00A949C3"/>
    <w:rsid w:val="00A94C1D"/>
    <w:rsid w:val="00A94EC8"/>
    <w:rsid w:val="00A94F3B"/>
    <w:rsid w:val="00A951CD"/>
    <w:rsid w:val="00A951FF"/>
    <w:rsid w:val="00A95201"/>
    <w:rsid w:val="00A9522B"/>
    <w:rsid w:val="00A95461"/>
    <w:rsid w:val="00A95487"/>
    <w:rsid w:val="00A954D3"/>
    <w:rsid w:val="00A9557A"/>
    <w:rsid w:val="00A9593D"/>
    <w:rsid w:val="00A95986"/>
    <w:rsid w:val="00A95A4C"/>
    <w:rsid w:val="00A969ED"/>
    <w:rsid w:val="00A96A68"/>
    <w:rsid w:val="00A96D95"/>
    <w:rsid w:val="00A97218"/>
    <w:rsid w:val="00A97565"/>
    <w:rsid w:val="00A97821"/>
    <w:rsid w:val="00A97AAF"/>
    <w:rsid w:val="00AA0299"/>
    <w:rsid w:val="00AA02A7"/>
    <w:rsid w:val="00AA0305"/>
    <w:rsid w:val="00AA03E5"/>
    <w:rsid w:val="00AA0639"/>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4F7"/>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5C3"/>
    <w:rsid w:val="00AC181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22D"/>
    <w:rsid w:val="00AD6262"/>
    <w:rsid w:val="00AD661B"/>
    <w:rsid w:val="00AD72C6"/>
    <w:rsid w:val="00AD744A"/>
    <w:rsid w:val="00AD752D"/>
    <w:rsid w:val="00AD7AFD"/>
    <w:rsid w:val="00AD7B2A"/>
    <w:rsid w:val="00AD7B92"/>
    <w:rsid w:val="00AD7DF4"/>
    <w:rsid w:val="00AE047E"/>
    <w:rsid w:val="00AE0496"/>
    <w:rsid w:val="00AE0589"/>
    <w:rsid w:val="00AE05FE"/>
    <w:rsid w:val="00AE067F"/>
    <w:rsid w:val="00AE0894"/>
    <w:rsid w:val="00AE099A"/>
    <w:rsid w:val="00AE0A44"/>
    <w:rsid w:val="00AE0CDD"/>
    <w:rsid w:val="00AE0D01"/>
    <w:rsid w:val="00AE17E3"/>
    <w:rsid w:val="00AE1848"/>
    <w:rsid w:val="00AE1980"/>
    <w:rsid w:val="00AE1DBC"/>
    <w:rsid w:val="00AE227F"/>
    <w:rsid w:val="00AE23BD"/>
    <w:rsid w:val="00AE24B9"/>
    <w:rsid w:val="00AE26C6"/>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517"/>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AD6"/>
    <w:rsid w:val="00B02CF5"/>
    <w:rsid w:val="00B02DA1"/>
    <w:rsid w:val="00B03303"/>
    <w:rsid w:val="00B034BA"/>
    <w:rsid w:val="00B03527"/>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7A"/>
    <w:rsid w:val="00B11DF2"/>
    <w:rsid w:val="00B11F09"/>
    <w:rsid w:val="00B12393"/>
    <w:rsid w:val="00B1290C"/>
    <w:rsid w:val="00B12E99"/>
    <w:rsid w:val="00B13265"/>
    <w:rsid w:val="00B13624"/>
    <w:rsid w:val="00B137AF"/>
    <w:rsid w:val="00B138F3"/>
    <w:rsid w:val="00B13A2B"/>
    <w:rsid w:val="00B13D8F"/>
    <w:rsid w:val="00B1409C"/>
    <w:rsid w:val="00B14797"/>
    <w:rsid w:val="00B14C55"/>
    <w:rsid w:val="00B14F96"/>
    <w:rsid w:val="00B156A7"/>
    <w:rsid w:val="00B15777"/>
    <w:rsid w:val="00B1589B"/>
    <w:rsid w:val="00B15973"/>
    <w:rsid w:val="00B15A67"/>
    <w:rsid w:val="00B15D4D"/>
    <w:rsid w:val="00B16084"/>
    <w:rsid w:val="00B16731"/>
    <w:rsid w:val="00B1676D"/>
    <w:rsid w:val="00B16978"/>
    <w:rsid w:val="00B16A51"/>
    <w:rsid w:val="00B16B2C"/>
    <w:rsid w:val="00B16D61"/>
    <w:rsid w:val="00B16EB0"/>
    <w:rsid w:val="00B16F6B"/>
    <w:rsid w:val="00B1701D"/>
    <w:rsid w:val="00B1715A"/>
    <w:rsid w:val="00B17446"/>
    <w:rsid w:val="00B17939"/>
    <w:rsid w:val="00B17EF8"/>
    <w:rsid w:val="00B17F5A"/>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03"/>
    <w:rsid w:val="00B22D88"/>
    <w:rsid w:val="00B22DAC"/>
    <w:rsid w:val="00B23032"/>
    <w:rsid w:val="00B2319A"/>
    <w:rsid w:val="00B232C5"/>
    <w:rsid w:val="00B233AE"/>
    <w:rsid w:val="00B236B5"/>
    <w:rsid w:val="00B2399E"/>
    <w:rsid w:val="00B23C44"/>
    <w:rsid w:val="00B23D23"/>
    <w:rsid w:val="00B24189"/>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C08"/>
    <w:rsid w:val="00B32CF2"/>
    <w:rsid w:val="00B32E44"/>
    <w:rsid w:val="00B33005"/>
    <w:rsid w:val="00B33106"/>
    <w:rsid w:val="00B33122"/>
    <w:rsid w:val="00B3335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533"/>
    <w:rsid w:val="00B446C7"/>
    <w:rsid w:val="00B4488A"/>
    <w:rsid w:val="00B4527F"/>
    <w:rsid w:val="00B45286"/>
    <w:rsid w:val="00B45294"/>
    <w:rsid w:val="00B4538D"/>
    <w:rsid w:val="00B453E4"/>
    <w:rsid w:val="00B453E8"/>
    <w:rsid w:val="00B45ABF"/>
    <w:rsid w:val="00B45BED"/>
    <w:rsid w:val="00B45D25"/>
    <w:rsid w:val="00B45E03"/>
    <w:rsid w:val="00B45FDB"/>
    <w:rsid w:val="00B4684B"/>
    <w:rsid w:val="00B46FA9"/>
    <w:rsid w:val="00B475DF"/>
    <w:rsid w:val="00B4767D"/>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756"/>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3E5C"/>
    <w:rsid w:val="00B6416D"/>
    <w:rsid w:val="00B6447C"/>
    <w:rsid w:val="00B64971"/>
    <w:rsid w:val="00B64B5E"/>
    <w:rsid w:val="00B64BD0"/>
    <w:rsid w:val="00B6538D"/>
    <w:rsid w:val="00B6539F"/>
    <w:rsid w:val="00B65605"/>
    <w:rsid w:val="00B65B63"/>
    <w:rsid w:val="00B65D1D"/>
    <w:rsid w:val="00B65D84"/>
    <w:rsid w:val="00B65DCF"/>
    <w:rsid w:val="00B65DFB"/>
    <w:rsid w:val="00B65EDC"/>
    <w:rsid w:val="00B664A4"/>
    <w:rsid w:val="00B66861"/>
    <w:rsid w:val="00B66BE7"/>
    <w:rsid w:val="00B66D92"/>
    <w:rsid w:val="00B677AD"/>
    <w:rsid w:val="00B67C89"/>
    <w:rsid w:val="00B67F33"/>
    <w:rsid w:val="00B67F4A"/>
    <w:rsid w:val="00B7023A"/>
    <w:rsid w:val="00B706D4"/>
    <w:rsid w:val="00B7070B"/>
    <w:rsid w:val="00B7087C"/>
    <w:rsid w:val="00B70978"/>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77C7B"/>
    <w:rsid w:val="00B801AB"/>
    <w:rsid w:val="00B804AE"/>
    <w:rsid w:val="00B804F6"/>
    <w:rsid w:val="00B8054A"/>
    <w:rsid w:val="00B80772"/>
    <w:rsid w:val="00B8090C"/>
    <w:rsid w:val="00B80992"/>
    <w:rsid w:val="00B80BB5"/>
    <w:rsid w:val="00B80BDF"/>
    <w:rsid w:val="00B810AA"/>
    <w:rsid w:val="00B814F9"/>
    <w:rsid w:val="00B816A7"/>
    <w:rsid w:val="00B81C67"/>
    <w:rsid w:val="00B8241C"/>
    <w:rsid w:val="00B826C4"/>
    <w:rsid w:val="00B8290A"/>
    <w:rsid w:val="00B82983"/>
    <w:rsid w:val="00B82CF4"/>
    <w:rsid w:val="00B82D15"/>
    <w:rsid w:val="00B83247"/>
    <w:rsid w:val="00B83445"/>
    <w:rsid w:val="00B83536"/>
    <w:rsid w:val="00B841BD"/>
    <w:rsid w:val="00B84287"/>
    <w:rsid w:val="00B84308"/>
    <w:rsid w:val="00B8433A"/>
    <w:rsid w:val="00B845C8"/>
    <w:rsid w:val="00B84A69"/>
    <w:rsid w:val="00B84EAC"/>
    <w:rsid w:val="00B850AD"/>
    <w:rsid w:val="00B85548"/>
    <w:rsid w:val="00B858D4"/>
    <w:rsid w:val="00B859B0"/>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98B"/>
    <w:rsid w:val="00B91AFD"/>
    <w:rsid w:val="00B91DE8"/>
    <w:rsid w:val="00B9202C"/>
    <w:rsid w:val="00B92207"/>
    <w:rsid w:val="00B92322"/>
    <w:rsid w:val="00B92506"/>
    <w:rsid w:val="00B927E9"/>
    <w:rsid w:val="00B932B8"/>
    <w:rsid w:val="00B93661"/>
    <w:rsid w:val="00B93ABF"/>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0F90"/>
    <w:rsid w:val="00BA1513"/>
    <w:rsid w:val="00BA1639"/>
    <w:rsid w:val="00BA1782"/>
    <w:rsid w:val="00BA1828"/>
    <w:rsid w:val="00BA1ACB"/>
    <w:rsid w:val="00BA23DE"/>
    <w:rsid w:val="00BA24BA"/>
    <w:rsid w:val="00BA316D"/>
    <w:rsid w:val="00BA31E4"/>
    <w:rsid w:val="00BA391C"/>
    <w:rsid w:val="00BA39B7"/>
    <w:rsid w:val="00BA3E04"/>
    <w:rsid w:val="00BA405E"/>
    <w:rsid w:val="00BA4091"/>
    <w:rsid w:val="00BA437E"/>
    <w:rsid w:val="00BA46E4"/>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007"/>
    <w:rsid w:val="00BB624A"/>
    <w:rsid w:val="00BB6437"/>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8A2"/>
    <w:rsid w:val="00BD5BAF"/>
    <w:rsid w:val="00BD5C52"/>
    <w:rsid w:val="00BD5D36"/>
    <w:rsid w:val="00BD5FAB"/>
    <w:rsid w:val="00BD62C4"/>
    <w:rsid w:val="00BD62C8"/>
    <w:rsid w:val="00BD64F5"/>
    <w:rsid w:val="00BD727E"/>
    <w:rsid w:val="00BD7466"/>
    <w:rsid w:val="00BD75A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5FA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98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122"/>
    <w:rsid w:val="00C02337"/>
    <w:rsid w:val="00C024AC"/>
    <w:rsid w:val="00C024C6"/>
    <w:rsid w:val="00C028A2"/>
    <w:rsid w:val="00C028D7"/>
    <w:rsid w:val="00C02EBF"/>
    <w:rsid w:val="00C03058"/>
    <w:rsid w:val="00C03174"/>
    <w:rsid w:val="00C0336D"/>
    <w:rsid w:val="00C034AA"/>
    <w:rsid w:val="00C038D5"/>
    <w:rsid w:val="00C03C8B"/>
    <w:rsid w:val="00C03CD0"/>
    <w:rsid w:val="00C04002"/>
    <w:rsid w:val="00C041D0"/>
    <w:rsid w:val="00C04394"/>
    <w:rsid w:val="00C04459"/>
    <w:rsid w:val="00C044A7"/>
    <w:rsid w:val="00C047A2"/>
    <w:rsid w:val="00C04CD2"/>
    <w:rsid w:val="00C053EB"/>
    <w:rsid w:val="00C058A3"/>
    <w:rsid w:val="00C05D6C"/>
    <w:rsid w:val="00C066E3"/>
    <w:rsid w:val="00C0676A"/>
    <w:rsid w:val="00C069C6"/>
    <w:rsid w:val="00C06C8B"/>
    <w:rsid w:val="00C074A7"/>
    <w:rsid w:val="00C07760"/>
    <w:rsid w:val="00C07952"/>
    <w:rsid w:val="00C0796B"/>
    <w:rsid w:val="00C07B9E"/>
    <w:rsid w:val="00C07E5F"/>
    <w:rsid w:val="00C1005A"/>
    <w:rsid w:val="00C10240"/>
    <w:rsid w:val="00C1058D"/>
    <w:rsid w:val="00C108C7"/>
    <w:rsid w:val="00C108F0"/>
    <w:rsid w:val="00C108FF"/>
    <w:rsid w:val="00C10C3F"/>
    <w:rsid w:val="00C10CFD"/>
    <w:rsid w:val="00C10D42"/>
    <w:rsid w:val="00C11529"/>
    <w:rsid w:val="00C11567"/>
    <w:rsid w:val="00C115BD"/>
    <w:rsid w:val="00C115D8"/>
    <w:rsid w:val="00C11630"/>
    <w:rsid w:val="00C11785"/>
    <w:rsid w:val="00C11C97"/>
    <w:rsid w:val="00C11E25"/>
    <w:rsid w:val="00C126F7"/>
    <w:rsid w:val="00C12821"/>
    <w:rsid w:val="00C128E6"/>
    <w:rsid w:val="00C12999"/>
    <w:rsid w:val="00C129BF"/>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BD"/>
    <w:rsid w:val="00C21D40"/>
    <w:rsid w:val="00C22392"/>
    <w:rsid w:val="00C22459"/>
    <w:rsid w:val="00C22A46"/>
    <w:rsid w:val="00C22B29"/>
    <w:rsid w:val="00C22BF2"/>
    <w:rsid w:val="00C22BF7"/>
    <w:rsid w:val="00C231A2"/>
    <w:rsid w:val="00C232A2"/>
    <w:rsid w:val="00C23A0B"/>
    <w:rsid w:val="00C23A8C"/>
    <w:rsid w:val="00C23CA4"/>
    <w:rsid w:val="00C23EBF"/>
    <w:rsid w:val="00C24055"/>
    <w:rsid w:val="00C242D2"/>
    <w:rsid w:val="00C246AA"/>
    <w:rsid w:val="00C24C62"/>
    <w:rsid w:val="00C24F49"/>
    <w:rsid w:val="00C24F7D"/>
    <w:rsid w:val="00C24FE5"/>
    <w:rsid w:val="00C253A6"/>
    <w:rsid w:val="00C253EA"/>
    <w:rsid w:val="00C25406"/>
    <w:rsid w:val="00C25619"/>
    <w:rsid w:val="00C2593F"/>
    <w:rsid w:val="00C259C3"/>
    <w:rsid w:val="00C25FE6"/>
    <w:rsid w:val="00C26313"/>
    <w:rsid w:val="00C26416"/>
    <w:rsid w:val="00C26699"/>
    <w:rsid w:val="00C2708F"/>
    <w:rsid w:val="00C27242"/>
    <w:rsid w:val="00C27BED"/>
    <w:rsid w:val="00C3060C"/>
    <w:rsid w:val="00C30865"/>
    <w:rsid w:val="00C308E4"/>
    <w:rsid w:val="00C30EA7"/>
    <w:rsid w:val="00C3196C"/>
    <w:rsid w:val="00C31F8A"/>
    <w:rsid w:val="00C31FB1"/>
    <w:rsid w:val="00C32800"/>
    <w:rsid w:val="00C3284B"/>
    <w:rsid w:val="00C32DFF"/>
    <w:rsid w:val="00C331F6"/>
    <w:rsid w:val="00C334F1"/>
    <w:rsid w:val="00C33A84"/>
    <w:rsid w:val="00C33B2A"/>
    <w:rsid w:val="00C3400D"/>
    <w:rsid w:val="00C3415B"/>
    <w:rsid w:val="00C3425F"/>
    <w:rsid w:val="00C342A5"/>
    <w:rsid w:val="00C34658"/>
    <w:rsid w:val="00C348ED"/>
    <w:rsid w:val="00C349C5"/>
    <w:rsid w:val="00C34CE7"/>
    <w:rsid w:val="00C34EC9"/>
    <w:rsid w:val="00C34FDC"/>
    <w:rsid w:val="00C35414"/>
    <w:rsid w:val="00C357B8"/>
    <w:rsid w:val="00C357D0"/>
    <w:rsid w:val="00C35C40"/>
    <w:rsid w:val="00C36B94"/>
    <w:rsid w:val="00C36CCE"/>
    <w:rsid w:val="00C3705B"/>
    <w:rsid w:val="00C37191"/>
    <w:rsid w:val="00C3764E"/>
    <w:rsid w:val="00C377F3"/>
    <w:rsid w:val="00C37B4E"/>
    <w:rsid w:val="00C37C3D"/>
    <w:rsid w:val="00C4005E"/>
    <w:rsid w:val="00C4049C"/>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A62"/>
    <w:rsid w:val="00C46EE0"/>
    <w:rsid w:val="00C4745D"/>
    <w:rsid w:val="00C4746A"/>
    <w:rsid w:val="00C47C00"/>
    <w:rsid w:val="00C50094"/>
    <w:rsid w:val="00C5015B"/>
    <w:rsid w:val="00C503EE"/>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5E26"/>
    <w:rsid w:val="00C56881"/>
    <w:rsid w:val="00C56EF2"/>
    <w:rsid w:val="00C57163"/>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62"/>
    <w:rsid w:val="00C6219D"/>
    <w:rsid w:val="00C626B3"/>
    <w:rsid w:val="00C626C7"/>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281"/>
    <w:rsid w:val="00C71516"/>
    <w:rsid w:val="00C71DE8"/>
    <w:rsid w:val="00C722D2"/>
    <w:rsid w:val="00C724F4"/>
    <w:rsid w:val="00C727DD"/>
    <w:rsid w:val="00C729FE"/>
    <w:rsid w:val="00C72B13"/>
    <w:rsid w:val="00C72B29"/>
    <w:rsid w:val="00C72C4A"/>
    <w:rsid w:val="00C72D36"/>
    <w:rsid w:val="00C72FDE"/>
    <w:rsid w:val="00C73273"/>
    <w:rsid w:val="00C73374"/>
    <w:rsid w:val="00C7368C"/>
    <w:rsid w:val="00C73A31"/>
    <w:rsid w:val="00C74123"/>
    <w:rsid w:val="00C74137"/>
    <w:rsid w:val="00C745EF"/>
    <w:rsid w:val="00C74BE0"/>
    <w:rsid w:val="00C74D89"/>
    <w:rsid w:val="00C74DDB"/>
    <w:rsid w:val="00C75002"/>
    <w:rsid w:val="00C7505B"/>
    <w:rsid w:val="00C750A7"/>
    <w:rsid w:val="00C75103"/>
    <w:rsid w:val="00C754CA"/>
    <w:rsid w:val="00C755C7"/>
    <w:rsid w:val="00C75641"/>
    <w:rsid w:val="00C7575F"/>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4D9"/>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3CF8"/>
    <w:rsid w:val="00CA4721"/>
    <w:rsid w:val="00CA4BDE"/>
    <w:rsid w:val="00CA4C47"/>
    <w:rsid w:val="00CA4CF8"/>
    <w:rsid w:val="00CA4D7C"/>
    <w:rsid w:val="00CA4E02"/>
    <w:rsid w:val="00CA4E63"/>
    <w:rsid w:val="00CA4E6A"/>
    <w:rsid w:val="00CA51A9"/>
    <w:rsid w:val="00CA5644"/>
    <w:rsid w:val="00CA5771"/>
    <w:rsid w:val="00CA57AC"/>
    <w:rsid w:val="00CA5900"/>
    <w:rsid w:val="00CA5B8A"/>
    <w:rsid w:val="00CA5E2B"/>
    <w:rsid w:val="00CA5FD1"/>
    <w:rsid w:val="00CA6A53"/>
    <w:rsid w:val="00CA6A9B"/>
    <w:rsid w:val="00CA6B62"/>
    <w:rsid w:val="00CA6B7B"/>
    <w:rsid w:val="00CA6CC7"/>
    <w:rsid w:val="00CA6D2A"/>
    <w:rsid w:val="00CA7881"/>
    <w:rsid w:val="00CA7D3F"/>
    <w:rsid w:val="00CB0335"/>
    <w:rsid w:val="00CB0444"/>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899"/>
    <w:rsid w:val="00CB7939"/>
    <w:rsid w:val="00CB7C43"/>
    <w:rsid w:val="00CB7F10"/>
    <w:rsid w:val="00CC02DB"/>
    <w:rsid w:val="00CC051C"/>
    <w:rsid w:val="00CC0B1A"/>
    <w:rsid w:val="00CC0B90"/>
    <w:rsid w:val="00CC0F18"/>
    <w:rsid w:val="00CC1090"/>
    <w:rsid w:val="00CC17B9"/>
    <w:rsid w:val="00CC1852"/>
    <w:rsid w:val="00CC1949"/>
    <w:rsid w:val="00CC1B85"/>
    <w:rsid w:val="00CC1E68"/>
    <w:rsid w:val="00CC2134"/>
    <w:rsid w:val="00CC2913"/>
    <w:rsid w:val="00CC2FCC"/>
    <w:rsid w:val="00CC305B"/>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9A3"/>
    <w:rsid w:val="00CD1B1F"/>
    <w:rsid w:val="00CD1D47"/>
    <w:rsid w:val="00CD23C2"/>
    <w:rsid w:val="00CD25FE"/>
    <w:rsid w:val="00CD288B"/>
    <w:rsid w:val="00CD289E"/>
    <w:rsid w:val="00CD2999"/>
    <w:rsid w:val="00CD2D5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E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8C5"/>
    <w:rsid w:val="00D04A78"/>
    <w:rsid w:val="00D04B4E"/>
    <w:rsid w:val="00D04BFA"/>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99"/>
    <w:rsid w:val="00D108AC"/>
    <w:rsid w:val="00D108B2"/>
    <w:rsid w:val="00D10B2A"/>
    <w:rsid w:val="00D10CB5"/>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8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5AF"/>
    <w:rsid w:val="00D17D34"/>
    <w:rsid w:val="00D17FEA"/>
    <w:rsid w:val="00D20129"/>
    <w:rsid w:val="00D204BF"/>
    <w:rsid w:val="00D2086C"/>
    <w:rsid w:val="00D20DE5"/>
    <w:rsid w:val="00D20E87"/>
    <w:rsid w:val="00D212E6"/>
    <w:rsid w:val="00D21329"/>
    <w:rsid w:val="00D217DB"/>
    <w:rsid w:val="00D21D60"/>
    <w:rsid w:val="00D21F90"/>
    <w:rsid w:val="00D2217A"/>
    <w:rsid w:val="00D223BB"/>
    <w:rsid w:val="00D224A1"/>
    <w:rsid w:val="00D22897"/>
    <w:rsid w:val="00D229F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B70"/>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3D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3EE"/>
    <w:rsid w:val="00D477CD"/>
    <w:rsid w:val="00D47F48"/>
    <w:rsid w:val="00D5097E"/>
    <w:rsid w:val="00D50A12"/>
    <w:rsid w:val="00D50EB6"/>
    <w:rsid w:val="00D51282"/>
    <w:rsid w:val="00D51497"/>
    <w:rsid w:val="00D5166A"/>
    <w:rsid w:val="00D517BD"/>
    <w:rsid w:val="00D51938"/>
    <w:rsid w:val="00D5193F"/>
    <w:rsid w:val="00D51DBB"/>
    <w:rsid w:val="00D527B7"/>
    <w:rsid w:val="00D5298D"/>
    <w:rsid w:val="00D52C35"/>
    <w:rsid w:val="00D52C4E"/>
    <w:rsid w:val="00D531A9"/>
    <w:rsid w:val="00D53250"/>
    <w:rsid w:val="00D532B2"/>
    <w:rsid w:val="00D53401"/>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5BA"/>
    <w:rsid w:val="00D56980"/>
    <w:rsid w:val="00D569E6"/>
    <w:rsid w:val="00D56E4E"/>
    <w:rsid w:val="00D56F0A"/>
    <w:rsid w:val="00D57B90"/>
    <w:rsid w:val="00D57DC7"/>
    <w:rsid w:val="00D60263"/>
    <w:rsid w:val="00D603B8"/>
    <w:rsid w:val="00D60CA9"/>
    <w:rsid w:val="00D60F6C"/>
    <w:rsid w:val="00D6120F"/>
    <w:rsid w:val="00D613BE"/>
    <w:rsid w:val="00D61926"/>
    <w:rsid w:val="00D61B85"/>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9C"/>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D54"/>
    <w:rsid w:val="00D70F1B"/>
    <w:rsid w:val="00D713CE"/>
    <w:rsid w:val="00D71407"/>
    <w:rsid w:val="00D71778"/>
    <w:rsid w:val="00D71BAA"/>
    <w:rsid w:val="00D71E12"/>
    <w:rsid w:val="00D721D0"/>
    <w:rsid w:val="00D72522"/>
    <w:rsid w:val="00D726E9"/>
    <w:rsid w:val="00D72BE6"/>
    <w:rsid w:val="00D72D0E"/>
    <w:rsid w:val="00D72EA2"/>
    <w:rsid w:val="00D73559"/>
    <w:rsid w:val="00D7374D"/>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691"/>
    <w:rsid w:val="00DA1B66"/>
    <w:rsid w:val="00DA21C4"/>
    <w:rsid w:val="00DA2354"/>
    <w:rsid w:val="00DA2F52"/>
    <w:rsid w:val="00DA2FE5"/>
    <w:rsid w:val="00DA30DB"/>
    <w:rsid w:val="00DA3259"/>
    <w:rsid w:val="00DA376E"/>
    <w:rsid w:val="00DA39F4"/>
    <w:rsid w:val="00DA3B01"/>
    <w:rsid w:val="00DA4029"/>
    <w:rsid w:val="00DA415A"/>
    <w:rsid w:val="00DA41BD"/>
    <w:rsid w:val="00DA4557"/>
    <w:rsid w:val="00DA4ADA"/>
    <w:rsid w:val="00DA4F56"/>
    <w:rsid w:val="00DA5108"/>
    <w:rsid w:val="00DA52B3"/>
    <w:rsid w:val="00DA5370"/>
    <w:rsid w:val="00DA554C"/>
    <w:rsid w:val="00DA589C"/>
    <w:rsid w:val="00DA6337"/>
    <w:rsid w:val="00DA63A8"/>
    <w:rsid w:val="00DA6581"/>
    <w:rsid w:val="00DA6B41"/>
    <w:rsid w:val="00DA713C"/>
    <w:rsid w:val="00DA78E3"/>
    <w:rsid w:val="00DB038E"/>
    <w:rsid w:val="00DB045D"/>
    <w:rsid w:val="00DB0D49"/>
    <w:rsid w:val="00DB0F51"/>
    <w:rsid w:val="00DB1AA5"/>
    <w:rsid w:val="00DB27BB"/>
    <w:rsid w:val="00DB29DA"/>
    <w:rsid w:val="00DB2C8E"/>
    <w:rsid w:val="00DB2CE2"/>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1BC"/>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C1B"/>
    <w:rsid w:val="00DE3EE0"/>
    <w:rsid w:val="00DE4218"/>
    <w:rsid w:val="00DE4317"/>
    <w:rsid w:val="00DE4323"/>
    <w:rsid w:val="00DE4416"/>
    <w:rsid w:val="00DE451D"/>
    <w:rsid w:val="00DE4AB9"/>
    <w:rsid w:val="00DE4CC4"/>
    <w:rsid w:val="00DE54E0"/>
    <w:rsid w:val="00DE5606"/>
    <w:rsid w:val="00DE56AB"/>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74E"/>
    <w:rsid w:val="00DF4A0D"/>
    <w:rsid w:val="00DF4C89"/>
    <w:rsid w:val="00DF4EF4"/>
    <w:rsid w:val="00DF5027"/>
    <w:rsid w:val="00DF52E5"/>
    <w:rsid w:val="00DF53D8"/>
    <w:rsid w:val="00DF5429"/>
    <w:rsid w:val="00DF5540"/>
    <w:rsid w:val="00DF56B8"/>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7CA"/>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A38"/>
    <w:rsid w:val="00E04EC4"/>
    <w:rsid w:val="00E04F3B"/>
    <w:rsid w:val="00E0504D"/>
    <w:rsid w:val="00E0579D"/>
    <w:rsid w:val="00E05D7E"/>
    <w:rsid w:val="00E05E88"/>
    <w:rsid w:val="00E05FD2"/>
    <w:rsid w:val="00E063D4"/>
    <w:rsid w:val="00E0678C"/>
    <w:rsid w:val="00E06A8F"/>
    <w:rsid w:val="00E06A9F"/>
    <w:rsid w:val="00E06CA6"/>
    <w:rsid w:val="00E0706B"/>
    <w:rsid w:val="00E07869"/>
    <w:rsid w:val="00E07AD3"/>
    <w:rsid w:val="00E07FC9"/>
    <w:rsid w:val="00E1002A"/>
    <w:rsid w:val="00E1061E"/>
    <w:rsid w:val="00E111C5"/>
    <w:rsid w:val="00E11A20"/>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5F56"/>
    <w:rsid w:val="00E161B2"/>
    <w:rsid w:val="00E16259"/>
    <w:rsid w:val="00E16528"/>
    <w:rsid w:val="00E167FD"/>
    <w:rsid w:val="00E16931"/>
    <w:rsid w:val="00E16A22"/>
    <w:rsid w:val="00E16B1D"/>
    <w:rsid w:val="00E16C39"/>
    <w:rsid w:val="00E16C83"/>
    <w:rsid w:val="00E16F98"/>
    <w:rsid w:val="00E17034"/>
    <w:rsid w:val="00E171FC"/>
    <w:rsid w:val="00E172ED"/>
    <w:rsid w:val="00E17585"/>
    <w:rsid w:val="00E175A9"/>
    <w:rsid w:val="00E17B1D"/>
    <w:rsid w:val="00E17B6D"/>
    <w:rsid w:val="00E17BA4"/>
    <w:rsid w:val="00E20365"/>
    <w:rsid w:val="00E209C7"/>
    <w:rsid w:val="00E20AE0"/>
    <w:rsid w:val="00E20B35"/>
    <w:rsid w:val="00E2120B"/>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28"/>
    <w:rsid w:val="00E276FD"/>
    <w:rsid w:val="00E2780B"/>
    <w:rsid w:val="00E278B0"/>
    <w:rsid w:val="00E278FA"/>
    <w:rsid w:val="00E27A3E"/>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2E3D"/>
    <w:rsid w:val="00E430DA"/>
    <w:rsid w:val="00E4398A"/>
    <w:rsid w:val="00E43DB0"/>
    <w:rsid w:val="00E4413C"/>
    <w:rsid w:val="00E44295"/>
    <w:rsid w:val="00E44392"/>
    <w:rsid w:val="00E444A4"/>
    <w:rsid w:val="00E44668"/>
    <w:rsid w:val="00E4538F"/>
    <w:rsid w:val="00E454D0"/>
    <w:rsid w:val="00E46007"/>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2B4"/>
    <w:rsid w:val="00E514DC"/>
    <w:rsid w:val="00E51945"/>
    <w:rsid w:val="00E51954"/>
    <w:rsid w:val="00E51A48"/>
    <w:rsid w:val="00E51CC6"/>
    <w:rsid w:val="00E5247C"/>
    <w:rsid w:val="00E52546"/>
    <w:rsid w:val="00E530C3"/>
    <w:rsid w:val="00E54A05"/>
    <w:rsid w:val="00E54A2C"/>
    <w:rsid w:val="00E54DFA"/>
    <w:rsid w:val="00E54EB8"/>
    <w:rsid w:val="00E55836"/>
    <w:rsid w:val="00E55A67"/>
    <w:rsid w:val="00E55E30"/>
    <w:rsid w:val="00E5637C"/>
    <w:rsid w:val="00E5668F"/>
    <w:rsid w:val="00E56829"/>
    <w:rsid w:val="00E56887"/>
    <w:rsid w:val="00E56CC7"/>
    <w:rsid w:val="00E56F01"/>
    <w:rsid w:val="00E5776B"/>
    <w:rsid w:val="00E57890"/>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BF"/>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7F9"/>
    <w:rsid w:val="00E80B5D"/>
    <w:rsid w:val="00E80D0F"/>
    <w:rsid w:val="00E80FB8"/>
    <w:rsid w:val="00E8133F"/>
    <w:rsid w:val="00E81404"/>
    <w:rsid w:val="00E814D8"/>
    <w:rsid w:val="00E820F6"/>
    <w:rsid w:val="00E823BB"/>
    <w:rsid w:val="00E828F7"/>
    <w:rsid w:val="00E82913"/>
    <w:rsid w:val="00E82BA5"/>
    <w:rsid w:val="00E82FE4"/>
    <w:rsid w:val="00E830BC"/>
    <w:rsid w:val="00E8325B"/>
    <w:rsid w:val="00E834D4"/>
    <w:rsid w:val="00E83545"/>
    <w:rsid w:val="00E835F1"/>
    <w:rsid w:val="00E836C4"/>
    <w:rsid w:val="00E83AE7"/>
    <w:rsid w:val="00E8408C"/>
    <w:rsid w:val="00E84191"/>
    <w:rsid w:val="00E8489F"/>
    <w:rsid w:val="00E84A70"/>
    <w:rsid w:val="00E84DDF"/>
    <w:rsid w:val="00E84E8C"/>
    <w:rsid w:val="00E84F13"/>
    <w:rsid w:val="00E85315"/>
    <w:rsid w:val="00E85324"/>
    <w:rsid w:val="00E853F5"/>
    <w:rsid w:val="00E857B4"/>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222F"/>
    <w:rsid w:val="00E92336"/>
    <w:rsid w:val="00E9237D"/>
    <w:rsid w:val="00E92ED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B5A"/>
    <w:rsid w:val="00EA0051"/>
    <w:rsid w:val="00EA0619"/>
    <w:rsid w:val="00EA0923"/>
    <w:rsid w:val="00EA0A6D"/>
    <w:rsid w:val="00EA0BE8"/>
    <w:rsid w:val="00EA1006"/>
    <w:rsid w:val="00EA1661"/>
    <w:rsid w:val="00EA1931"/>
    <w:rsid w:val="00EA1BE3"/>
    <w:rsid w:val="00EA1ECB"/>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576"/>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5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1DAF"/>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B4B"/>
    <w:rsid w:val="00EB7C67"/>
    <w:rsid w:val="00EB7D13"/>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99"/>
    <w:rsid w:val="00EC28A0"/>
    <w:rsid w:val="00EC290D"/>
    <w:rsid w:val="00EC2A40"/>
    <w:rsid w:val="00EC339C"/>
    <w:rsid w:val="00EC3413"/>
    <w:rsid w:val="00EC3517"/>
    <w:rsid w:val="00EC3AA3"/>
    <w:rsid w:val="00EC3B3B"/>
    <w:rsid w:val="00EC3C7F"/>
    <w:rsid w:val="00EC3D88"/>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48"/>
    <w:rsid w:val="00ED6194"/>
    <w:rsid w:val="00ED62FC"/>
    <w:rsid w:val="00ED63E9"/>
    <w:rsid w:val="00ED662F"/>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66E"/>
    <w:rsid w:val="00EE374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1FB1"/>
    <w:rsid w:val="00EF25D9"/>
    <w:rsid w:val="00EF2828"/>
    <w:rsid w:val="00EF295D"/>
    <w:rsid w:val="00EF29A6"/>
    <w:rsid w:val="00EF2B06"/>
    <w:rsid w:val="00EF376D"/>
    <w:rsid w:val="00EF3776"/>
    <w:rsid w:val="00EF39A6"/>
    <w:rsid w:val="00EF3F8D"/>
    <w:rsid w:val="00EF4125"/>
    <w:rsid w:val="00EF4416"/>
    <w:rsid w:val="00EF485C"/>
    <w:rsid w:val="00EF49D9"/>
    <w:rsid w:val="00EF4A9D"/>
    <w:rsid w:val="00EF4BFB"/>
    <w:rsid w:val="00EF4C8F"/>
    <w:rsid w:val="00EF4D4F"/>
    <w:rsid w:val="00EF4E14"/>
    <w:rsid w:val="00EF5571"/>
    <w:rsid w:val="00EF5768"/>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205"/>
    <w:rsid w:val="00F05869"/>
    <w:rsid w:val="00F058F2"/>
    <w:rsid w:val="00F05A28"/>
    <w:rsid w:val="00F05CE3"/>
    <w:rsid w:val="00F05DA4"/>
    <w:rsid w:val="00F06022"/>
    <w:rsid w:val="00F061FC"/>
    <w:rsid w:val="00F063BC"/>
    <w:rsid w:val="00F06558"/>
    <w:rsid w:val="00F06613"/>
    <w:rsid w:val="00F06832"/>
    <w:rsid w:val="00F06FEF"/>
    <w:rsid w:val="00F072D9"/>
    <w:rsid w:val="00F073E8"/>
    <w:rsid w:val="00F0751B"/>
    <w:rsid w:val="00F0762C"/>
    <w:rsid w:val="00F07A22"/>
    <w:rsid w:val="00F1030B"/>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3E50"/>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4D6"/>
    <w:rsid w:val="00F22827"/>
    <w:rsid w:val="00F232E1"/>
    <w:rsid w:val="00F234E1"/>
    <w:rsid w:val="00F2388B"/>
    <w:rsid w:val="00F23BBC"/>
    <w:rsid w:val="00F23C03"/>
    <w:rsid w:val="00F23C64"/>
    <w:rsid w:val="00F24274"/>
    <w:rsid w:val="00F2561B"/>
    <w:rsid w:val="00F2589E"/>
    <w:rsid w:val="00F25CFE"/>
    <w:rsid w:val="00F25E2C"/>
    <w:rsid w:val="00F26016"/>
    <w:rsid w:val="00F2645B"/>
    <w:rsid w:val="00F26A74"/>
    <w:rsid w:val="00F26CDD"/>
    <w:rsid w:val="00F26E03"/>
    <w:rsid w:val="00F26F8D"/>
    <w:rsid w:val="00F2703E"/>
    <w:rsid w:val="00F277EA"/>
    <w:rsid w:val="00F278BA"/>
    <w:rsid w:val="00F2792B"/>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F05"/>
    <w:rsid w:val="00F3712E"/>
    <w:rsid w:val="00F37210"/>
    <w:rsid w:val="00F37343"/>
    <w:rsid w:val="00F3746D"/>
    <w:rsid w:val="00F3751A"/>
    <w:rsid w:val="00F377D6"/>
    <w:rsid w:val="00F37942"/>
    <w:rsid w:val="00F37F93"/>
    <w:rsid w:val="00F41259"/>
    <w:rsid w:val="00F415BA"/>
    <w:rsid w:val="00F418F8"/>
    <w:rsid w:val="00F41E57"/>
    <w:rsid w:val="00F421DC"/>
    <w:rsid w:val="00F42E03"/>
    <w:rsid w:val="00F42E12"/>
    <w:rsid w:val="00F42F27"/>
    <w:rsid w:val="00F42F55"/>
    <w:rsid w:val="00F436A8"/>
    <w:rsid w:val="00F437CB"/>
    <w:rsid w:val="00F438BD"/>
    <w:rsid w:val="00F43A64"/>
    <w:rsid w:val="00F43E1A"/>
    <w:rsid w:val="00F4478B"/>
    <w:rsid w:val="00F44B8A"/>
    <w:rsid w:val="00F44BF7"/>
    <w:rsid w:val="00F45301"/>
    <w:rsid w:val="00F455B8"/>
    <w:rsid w:val="00F45793"/>
    <w:rsid w:val="00F4582D"/>
    <w:rsid w:val="00F4596F"/>
    <w:rsid w:val="00F45C65"/>
    <w:rsid w:val="00F45CF6"/>
    <w:rsid w:val="00F45D26"/>
    <w:rsid w:val="00F46C88"/>
    <w:rsid w:val="00F4703A"/>
    <w:rsid w:val="00F471C9"/>
    <w:rsid w:val="00F47A62"/>
    <w:rsid w:val="00F47D54"/>
    <w:rsid w:val="00F50209"/>
    <w:rsid w:val="00F50367"/>
    <w:rsid w:val="00F507CF"/>
    <w:rsid w:val="00F507DC"/>
    <w:rsid w:val="00F509DA"/>
    <w:rsid w:val="00F50C20"/>
    <w:rsid w:val="00F50DDF"/>
    <w:rsid w:val="00F5128B"/>
    <w:rsid w:val="00F51363"/>
    <w:rsid w:val="00F513E5"/>
    <w:rsid w:val="00F51744"/>
    <w:rsid w:val="00F51E01"/>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98A"/>
    <w:rsid w:val="00F55B7C"/>
    <w:rsid w:val="00F55F5C"/>
    <w:rsid w:val="00F56082"/>
    <w:rsid w:val="00F56763"/>
    <w:rsid w:val="00F56B41"/>
    <w:rsid w:val="00F56FFE"/>
    <w:rsid w:val="00F57531"/>
    <w:rsid w:val="00F57798"/>
    <w:rsid w:val="00F577CF"/>
    <w:rsid w:val="00F5787C"/>
    <w:rsid w:val="00F57A93"/>
    <w:rsid w:val="00F57C98"/>
    <w:rsid w:val="00F57DD6"/>
    <w:rsid w:val="00F60171"/>
    <w:rsid w:val="00F601E7"/>
    <w:rsid w:val="00F60698"/>
    <w:rsid w:val="00F606C7"/>
    <w:rsid w:val="00F6091E"/>
    <w:rsid w:val="00F60EF0"/>
    <w:rsid w:val="00F6193D"/>
    <w:rsid w:val="00F61A90"/>
    <w:rsid w:val="00F61A95"/>
    <w:rsid w:val="00F624AE"/>
    <w:rsid w:val="00F62558"/>
    <w:rsid w:val="00F634C2"/>
    <w:rsid w:val="00F635E0"/>
    <w:rsid w:val="00F6417D"/>
    <w:rsid w:val="00F64916"/>
    <w:rsid w:val="00F65C72"/>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3FE3"/>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06E"/>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E7"/>
    <w:rsid w:val="00F85788"/>
    <w:rsid w:val="00F85A2B"/>
    <w:rsid w:val="00F85A53"/>
    <w:rsid w:val="00F85C47"/>
    <w:rsid w:val="00F86173"/>
    <w:rsid w:val="00F8656C"/>
    <w:rsid w:val="00F86695"/>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8E6"/>
    <w:rsid w:val="00F92E81"/>
    <w:rsid w:val="00F92F66"/>
    <w:rsid w:val="00F93427"/>
    <w:rsid w:val="00F93511"/>
    <w:rsid w:val="00F9389C"/>
    <w:rsid w:val="00F93AF3"/>
    <w:rsid w:val="00F93DEB"/>
    <w:rsid w:val="00F94457"/>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FF5"/>
    <w:rsid w:val="00FA4C46"/>
    <w:rsid w:val="00FA4EB0"/>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007"/>
    <w:rsid w:val="00FB443D"/>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BE3"/>
    <w:rsid w:val="00FB7FC8"/>
    <w:rsid w:val="00FC00F6"/>
    <w:rsid w:val="00FC0203"/>
    <w:rsid w:val="00FC0B60"/>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6F2"/>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BFE"/>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39B"/>
    <w:rsid w:val="00FE4478"/>
    <w:rsid w:val="00FE44B5"/>
    <w:rsid w:val="00FE4908"/>
    <w:rsid w:val="00FE499C"/>
    <w:rsid w:val="00FE4AC6"/>
    <w:rsid w:val="00FE4DE0"/>
    <w:rsid w:val="00FE4F51"/>
    <w:rsid w:val="00FE546A"/>
    <w:rsid w:val="00FE57F3"/>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439AB"/>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rsid w:val="003A1FF2"/>
    <w:rPr>
      <w:rFonts w:ascii="SimSun" w:eastAsia="SimSun" w:hAnsi="SimSun" w:cs="SimSun"/>
      <w:szCs w:val="22"/>
      <w:lang w:val="en-US" w:eastAsia="zh-CN"/>
    </w:rPr>
  </w:style>
  <w:style w:type="paragraph" w:customStyle="1" w:styleId="TAL">
    <w:name w:val="TAL"/>
    <w:basedOn w:val="a1"/>
    <w:link w:val="TALCar"/>
    <w:qFormat/>
    <w:rsid w:val="000F441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0F4416"/>
    <w:rPr>
      <w:rFonts w:ascii="Arial" w:eastAsia="Times New Roman" w:hAnsi="Arial"/>
      <w:sz w:val="18"/>
      <w:lang w:val="en-GB"/>
    </w:rPr>
  </w:style>
  <w:style w:type="paragraph" w:customStyle="1" w:styleId="PL">
    <w:name w:val="PL"/>
    <w:link w:val="PLChar"/>
    <w:qFormat/>
    <w:rsid w:val="00FD0B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FD0BFE"/>
    <w:rPr>
      <w:rFonts w:ascii="Courier New" w:eastAsia="Times New Roman" w:hAnsi="Courier New"/>
      <w:noProof/>
      <w:sz w:val="16"/>
      <w:shd w:val="clear" w:color="auto" w:fill="E6E6E6"/>
      <w:lang w:val="en-GB" w:eastAsia="en-GB"/>
    </w:rPr>
  </w:style>
  <w:style w:type="character" w:customStyle="1" w:styleId="apple-converted-space">
    <w:name w:val="apple-converted-space"/>
    <w:basedOn w:val="a2"/>
    <w:qFormat/>
    <w:rsid w:val="007C1E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4991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6775666">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87419">
      <w:bodyDiv w:val="1"/>
      <w:marLeft w:val="0"/>
      <w:marRight w:val="0"/>
      <w:marTop w:val="0"/>
      <w:marBottom w:val="0"/>
      <w:divBdr>
        <w:top w:val="none" w:sz="0" w:space="0" w:color="auto"/>
        <w:left w:val="none" w:sz="0" w:space="0" w:color="auto"/>
        <w:bottom w:val="none" w:sz="0" w:space="0" w:color="auto"/>
        <w:right w:val="none" w:sz="0" w:space="0" w:color="auto"/>
      </w:divBdr>
      <w:divsChild>
        <w:div w:id="236062751">
          <w:marLeft w:val="418"/>
          <w:marRight w:val="0"/>
          <w:marTop w:val="6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7910785">
      <w:bodyDiv w:val="1"/>
      <w:marLeft w:val="0"/>
      <w:marRight w:val="0"/>
      <w:marTop w:val="0"/>
      <w:marBottom w:val="0"/>
      <w:divBdr>
        <w:top w:val="none" w:sz="0" w:space="0" w:color="auto"/>
        <w:left w:val="none" w:sz="0" w:space="0" w:color="auto"/>
        <w:bottom w:val="none" w:sz="0" w:space="0" w:color="auto"/>
        <w:right w:val="none" w:sz="0" w:space="0" w:color="auto"/>
      </w:divBdr>
      <w:divsChild>
        <w:div w:id="381713791">
          <w:marLeft w:val="706"/>
          <w:marRight w:val="0"/>
          <w:marTop w:val="53"/>
          <w:marBottom w:val="0"/>
          <w:divBdr>
            <w:top w:val="none" w:sz="0" w:space="0" w:color="auto"/>
            <w:left w:val="none" w:sz="0" w:space="0" w:color="auto"/>
            <w:bottom w:val="none" w:sz="0" w:space="0" w:color="auto"/>
            <w:right w:val="none" w:sz="0" w:space="0" w:color="auto"/>
          </w:divBdr>
        </w:div>
      </w:divsChild>
    </w:div>
    <w:div w:id="209347607">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6648057">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55993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2162682">
      <w:bodyDiv w:val="1"/>
      <w:marLeft w:val="0"/>
      <w:marRight w:val="0"/>
      <w:marTop w:val="0"/>
      <w:marBottom w:val="0"/>
      <w:divBdr>
        <w:top w:val="none" w:sz="0" w:space="0" w:color="auto"/>
        <w:left w:val="none" w:sz="0" w:space="0" w:color="auto"/>
        <w:bottom w:val="none" w:sz="0" w:space="0" w:color="auto"/>
        <w:right w:val="none" w:sz="0" w:space="0" w:color="auto"/>
      </w:divBdr>
    </w:div>
    <w:div w:id="417869654">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4351000">
      <w:bodyDiv w:val="1"/>
      <w:marLeft w:val="0"/>
      <w:marRight w:val="0"/>
      <w:marTop w:val="0"/>
      <w:marBottom w:val="0"/>
      <w:divBdr>
        <w:top w:val="none" w:sz="0" w:space="0" w:color="auto"/>
        <w:left w:val="none" w:sz="0" w:space="0" w:color="auto"/>
        <w:bottom w:val="none" w:sz="0" w:space="0" w:color="auto"/>
        <w:right w:val="none" w:sz="0" w:space="0" w:color="auto"/>
      </w:divBdr>
    </w:div>
    <w:div w:id="430705799">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407150">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1622338">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220624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797495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80627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1298546">
      <w:bodyDiv w:val="1"/>
      <w:marLeft w:val="0"/>
      <w:marRight w:val="0"/>
      <w:marTop w:val="0"/>
      <w:marBottom w:val="0"/>
      <w:divBdr>
        <w:top w:val="none" w:sz="0" w:space="0" w:color="auto"/>
        <w:left w:val="none" w:sz="0" w:space="0" w:color="auto"/>
        <w:bottom w:val="none" w:sz="0" w:space="0" w:color="auto"/>
        <w:right w:val="none" w:sz="0" w:space="0" w:color="auto"/>
      </w:divBdr>
      <w:divsChild>
        <w:div w:id="858155674">
          <w:marLeft w:val="418"/>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488159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3639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9665286">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48282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0554">
      <w:bodyDiv w:val="1"/>
      <w:marLeft w:val="0"/>
      <w:marRight w:val="0"/>
      <w:marTop w:val="0"/>
      <w:marBottom w:val="0"/>
      <w:divBdr>
        <w:top w:val="none" w:sz="0" w:space="0" w:color="auto"/>
        <w:left w:val="none" w:sz="0" w:space="0" w:color="auto"/>
        <w:bottom w:val="none" w:sz="0" w:space="0" w:color="auto"/>
        <w:right w:val="none" w:sz="0" w:space="0" w:color="auto"/>
      </w:divBdr>
      <w:divsChild>
        <w:div w:id="13728181">
          <w:marLeft w:val="547"/>
          <w:marRight w:val="0"/>
          <w:marTop w:val="0"/>
          <w:marBottom w:val="0"/>
          <w:divBdr>
            <w:top w:val="none" w:sz="0" w:space="0" w:color="auto"/>
            <w:left w:val="none" w:sz="0" w:space="0" w:color="auto"/>
            <w:bottom w:val="none" w:sz="0" w:space="0" w:color="auto"/>
            <w:right w:val="none" w:sz="0" w:space="0" w:color="auto"/>
          </w:divBdr>
        </w:div>
        <w:div w:id="1594430653">
          <w:marLeft w:val="547"/>
          <w:marRight w:val="0"/>
          <w:marTop w:val="0"/>
          <w:marBottom w:val="0"/>
          <w:divBdr>
            <w:top w:val="none" w:sz="0" w:space="0" w:color="auto"/>
            <w:left w:val="none" w:sz="0" w:space="0" w:color="auto"/>
            <w:bottom w:val="none" w:sz="0" w:space="0" w:color="auto"/>
            <w:right w:val="none" w:sz="0" w:space="0" w:color="auto"/>
          </w:divBdr>
        </w:div>
        <w:div w:id="1894540147">
          <w:marLeft w:val="547"/>
          <w:marRight w:val="0"/>
          <w:marTop w:val="0"/>
          <w:marBottom w:val="0"/>
          <w:divBdr>
            <w:top w:val="none" w:sz="0" w:space="0" w:color="auto"/>
            <w:left w:val="none" w:sz="0" w:space="0" w:color="auto"/>
            <w:bottom w:val="none" w:sz="0" w:space="0" w:color="auto"/>
            <w:right w:val="none" w:sz="0" w:space="0" w:color="auto"/>
          </w:divBdr>
        </w:div>
        <w:div w:id="1031764785">
          <w:marLeft w:val="1166"/>
          <w:marRight w:val="0"/>
          <w:marTop w:val="0"/>
          <w:marBottom w:val="0"/>
          <w:divBdr>
            <w:top w:val="none" w:sz="0" w:space="0" w:color="auto"/>
            <w:left w:val="none" w:sz="0" w:space="0" w:color="auto"/>
            <w:bottom w:val="none" w:sz="0" w:space="0" w:color="auto"/>
            <w:right w:val="none" w:sz="0" w:space="0" w:color="auto"/>
          </w:divBdr>
        </w:div>
        <w:div w:id="103038188">
          <w:marLeft w:val="547"/>
          <w:marRight w:val="0"/>
          <w:marTop w:val="0"/>
          <w:marBottom w:val="0"/>
          <w:divBdr>
            <w:top w:val="none" w:sz="0" w:space="0" w:color="auto"/>
            <w:left w:val="none" w:sz="0" w:space="0" w:color="auto"/>
            <w:bottom w:val="none" w:sz="0" w:space="0" w:color="auto"/>
            <w:right w:val="none" w:sz="0" w:space="0" w:color="auto"/>
          </w:divBdr>
        </w:div>
        <w:div w:id="1933660503">
          <w:marLeft w:val="1166"/>
          <w:marRight w:val="0"/>
          <w:marTop w:val="0"/>
          <w:marBottom w:val="0"/>
          <w:divBdr>
            <w:top w:val="none" w:sz="0" w:space="0" w:color="auto"/>
            <w:left w:val="none" w:sz="0" w:space="0" w:color="auto"/>
            <w:bottom w:val="none" w:sz="0" w:space="0" w:color="auto"/>
            <w:right w:val="none" w:sz="0" w:space="0" w:color="auto"/>
          </w:divBdr>
        </w:div>
        <w:div w:id="1210607280">
          <w:marLeft w:val="116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868878">
      <w:bodyDiv w:val="1"/>
      <w:marLeft w:val="0"/>
      <w:marRight w:val="0"/>
      <w:marTop w:val="0"/>
      <w:marBottom w:val="0"/>
      <w:divBdr>
        <w:top w:val="none" w:sz="0" w:space="0" w:color="auto"/>
        <w:left w:val="none" w:sz="0" w:space="0" w:color="auto"/>
        <w:bottom w:val="none" w:sz="0" w:space="0" w:color="auto"/>
        <w:right w:val="none" w:sz="0" w:space="0" w:color="auto"/>
      </w:divBdr>
      <w:divsChild>
        <w:div w:id="25566612">
          <w:marLeft w:val="418"/>
          <w:marRight w:val="0"/>
          <w:marTop w:val="67"/>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928156">
      <w:bodyDiv w:val="1"/>
      <w:marLeft w:val="0"/>
      <w:marRight w:val="0"/>
      <w:marTop w:val="0"/>
      <w:marBottom w:val="0"/>
      <w:divBdr>
        <w:top w:val="none" w:sz="0" w:space="0" w:color="auto"/>
        <w:left w:val="none" w:sz="0" w:space="0" w:color="auto"/>
        <w:bottom w:val="none" w:sz="0" w:space="0" w:color="auto"/>
        <w:right w:val="none" w:sz="0" w:space="0" w:color="auto"/>
      </w:divBdr>
    </w:div>
    <w:div w:id="150975932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6881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669580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1930309">
      <w:bodyDiv w:val="1"/>
      <w:marLeft w:val="0"/>
      <w:marRight w:val="0"/>
      <w:marTop w:val="0"/>
      <w:marBottom w:val="0"/>
      <w:divBdr>
        <w:top w:val="none" w:sz="0" w:space="0" w:color="auto"/>
        <w:left w:val="none" w:sz="0" w:space="0" w:color="auto"/>
        <w:bottom w:val="none" w:sz="0" w:space="0" w:color="auto"/>
        <w:right w:val="none" w:sz="0" w:space="0" w:color="auto"/>
      </w:divBdr>
      <w:divsChild>
        <w:div w:id="1493989807">
          <w:marLeft w:val="706"/>
          <w:marRight w:val="0"/>
          <w:marTop w:val="53"/>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612781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1587345">
      <w:bodyDiv w:val="1"/>
      <w:marLeft w:val="0"/>
      <w:marRight w:val="0"/>
      <w:marTop w:val="0"/>
      <w:marBottom w:val="0"/>
      <w:divBdr>
        <w:top w:val="none" w:sz="0" w:space="0" w:color="auto"/>
        <w:left w:val="none" w:sz="0" w:space="0" w:color="auto"/>
        <w:bottom w:val="none" w:sz="0" w:space="0" w:color="auto"/>
        <w:right w:val="none" w:sz="0" w:space="0" w:color="auto"/>
      </w:divBdr>
      <w:divsChild>
        <w:div w:id="1620338616">
          <w:marLeft w:val="547"/>
          <w:marRight w:val="0"/>
          <w:marTop w:val="0"/>
          <w:marBottom w:val="0"/>
          <w:divBdr>
            <w:top w:val="none" w:sz="0" w:space="0" w:color="auto"/>
            <w:left w:val="none" w:sz="0" w:space="0" w:color="auto"/>
            <w:bottom w:val="none" w:sz="0" w:space="0" w:color="auto"/>
            <w:right w:val="none" w:sz="0" w:space="0" w:color="auto"/>
          </w:divBdr>
        </w:div>
        <w:div w:id="1448550324">
          <w:marLeft w:val="547"/>
          <w:marRight w:val="0"/>
          <w:marTop w:val="0"/>
          <w:marBottom w:val="0"/>
          <w:divBdr>
            <w:top w:val="none" w:sz="0" w:space="0" w:color="auto"/>
            <w:left w:val="none" w:sz="0" w:space="0" w:color="auto"/>
            <w:bottom w:val="none" w:sz="0" w:space="0" w:color="auto"/>
            <w:right w:val="none" w:sz="0" w:space="0" w:color="auto"/>
          </w:divBdr>
        </w:div>
        <w:div w:id="654265688">
          <w:marLeft w:val="547"/>
          <w:marRight w:val="0"/>
          <w:marTop w:val="0"/>
          <w:marBottom w:val="0"/>
          <w:divBdr>
            <w:top w:val="none" w:sz="0" w:space="0" w:color="auto"/>
            <w:left w:val="none" w:sz="0" w:space="0" w:color="auto"/>
            <w:bottom w:val="none" w:sz="0" w:space="0" w:color="auto"/>
            <w:right w:val="none" w:sz="0" w:space="0" w:color="auto"/>
          </w:divBdr>
        </w:div>
        <w:div w:id="1805541023">
          <w:marLeft w:val="1166"/>
          <w:marRight w:val="0"/>
          <w:marTop w:val="0"/>
          <w:marBottom w:val="0"/>
          <w:divBdr>
            <w:top w:val="none" w:sz="0" w:space="0" w:color="auto"/>
            <w:left w:val="none" w:sz="0" w:space="0" w:color="auto"/>
            <w:bottom w:val="none" w:sz="0" w:space="0" w:color="auto"/>
            <w:right w:val="none" w:sz="0" w:space="0" w:color="auto"/>
          </w:divBdr>
        </w:div>
        <w:div w:id="942686637">
          <w:marLeft w:val="547"/>
          <w:marRight w:val="0"/>
          <w:marTop w:val="0"/>
          <w:marBottom w:val="0"/>
          <w:divBdr>
            <w:top w:val="none" w:sz="0" w:space="0" w:color="auto"/>
            <w:left w:val="none" w:sz="0" w:space="0" w:color="auto"/>
            <w:bottom w:val="none" w:sz="0" w:space="0" w:color="auto"/>
            <w:right w:val="none" w:sz="0" w:space="0" w:color="auto"/>
          </w:divBdr>
        </w:div>
        <w:div w:id="1959607931">
          <w:marLeft w:val="1166"/>
          <w:marRight w:val="0"/>
          <w:marTop w:val="0"/>
          <w:marBottom w:val="0"/>
          <w:divBdr>
            <w:top w:val="none" w:sz="0" w:space="0" w:color="auto"/>
            <w:left w:val="none" w:sz="0" w:space="0" w:color="auto"/>
            <w:bottom w:val="none" w:sz="0" w:space="0" w:color="auto"/>
            <w:right w:val="none" w:sz="0" w:space="0" w:color="auto"/>
          </w:divBdr>
        </w:div>
        <w:div w:id="1019937657">
          <w:marLeft w:val="116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0183650">
      <w:bodyDiv w:val="1"/>
      <w:marLeft w:val="0"/>
      <w:marRight w:val="0"/>
      <w:marTop w:val="0"/>
      <w:marBottom w:val="0"/>
      <w:divBdr>
        <w:top w:val="none" w:sz="0" w:space="0" w:color="auto"/>
        <w:left w:val="none" w:sz="0" w:space="0" w:color="auto"/>
        <w:bottom w:val="none" w:sz="0" w:space="0" w:color="auto"/>
        <w:right w:val="none" w:sz="0" w:space="0" w:color="auto"/>
      </w:divBdr>
    </w:div>
    <w:div w:id="1983265510">
      <w:bodyDiv w:val="1"/>
      <w:marLeft w:val="0"/>
      <w:marRight w:val="0"/>
      <w:marTop w:val="0"/>
      <w:marBottom w:val="0"/>
      <w:divBdr>
        <w:top w:val="none" w:sz="0" w:space="0" w:color="auto"/>
        <w:left w:val="none" w:sz="0" w:space="0" w:color="auto"/>
        <w:bottom w:val="none" w:sz="0" w:space="0" w:color="auto"/>
        <w:right w:val="none" w:sz="0" w:space="0" w:color="auto"/>
      </w:divBdr>
      <w:divsChild>
        <w:div w:id="508495105">
          <w:marLeft w:val="706"/>
          <w:marRight w:val="0"/>
          <w:marTop w:val="53"/>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1397229">
      <w:bodyDiv w:val="1"/>
      <w:marLeft w:val="0"/>
      <w:marRight w:val="0"/>
      <w:marTop w:val="0"/>
      <w:marBottom w:val="0"/>
      <w:divBdr>
        <w:top w:val="none" w:sz="0" w:space="0" w:color="auto"/>
        <w:left w:val="none" w:sz="0" w:space="0" w:color="auto"/>
        <w:bottom w:val="none" w:sz="0" w:space="0" w:color="auto"/>
        <w:right w:val="none" w:sz="0" w:space="0" w:color="auto"/>
      </w:divBdr>
      <w:divsChild>
        <w:div w:id="383989850">
          <w:marLeft w:val="706"/>
          <w:marRight w:val="0"/>
          <w:marTop w:val="53"/>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5763091">
      <w:bodyDiv w:val="1"/>
      <w:marLeft w:val="0"/>
      <w:marRight w:val="0"/>
      <w:marTop w:val="0"/>
      <w:marBottom w:val="0"/>
      <w:divBdr>
        <w:top w:val="none" w:sz="0" w:space="0" w:color="auto"/>
        <w:left w:val="none" w:sz="0" w:space="0" w:color="auto"/>
        <w:bottom w:val="none" w:sz="0" w:space="0" w:color="auto"/>
        <w:right w:val="none" w:sz="0" w:space="0" w:color="auto"/>
      </w:divBdr>
      <w:divsChild>
        <w:div w:id="1230074174">
          <w:marLeft w:val="706"/>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0497822">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1806617">
      <w:bodyDiv w:val="1"/>
      <w:marLeft w:val="0"/>
      <w:marRight w:val="0"/>
      <w:marTop w:val="0"/>
      <w:marBottom w:val="0"/>
      <w:divBdr>
        <w:top w:val="none" w:sz="0" w:space="0" w:color="auto"/>
        <w:left w:val="none" w:sz="0" w:space="0" w:color="auto"/>
        <w:bottom w:val="none" w:sz="0" w:space="0" w:color="auto"/>
        <w:right w:val="none" w:sz="0" w:space="0" w:color="auto"/>
      </w:divBdr>
      <w:divsChild>
        <w:div w:id="1704280914">
          <w:marLeft w:val="547"/>
          <w:marRight w:val="0"/>
          <w:marTop w:val="0"/>
          <w:marBottom w:val="0"/>
          <w:divBdr>
            <w:top w:val="none" w:sz="0" w:space="0" w:color="auto"/>
            <w:left w:val="none" w:sz="0" w:space="0" w:color="auto"/>
            <w:bottom w:val="none" w:sz="0" w:space="0" w:color="auto"/>
            <w:right w:val="none" w:sz="0" w:space="0" w:color="auto"/>
          </w:divBdr>
        </w:div>
        <w:div w:id="591820148">
          <w:marLeft w:val="1166"/>
          <w:marRight w:val="0"/>
          <w:marTop w:val="0"/>
          <w:marBottom w:val="0"/>
          <w:divBdr>
            <w:top w:val="none" w:sz="0" w:space="0" w:color="auto"/>
            <w:left w:val="none" w:sz="0" w:space="0" w:color="auto"/>
            <w:bottom w:val="none" w:sz="0" w:space="0" w:color="auto"/>
            <w:right w:val="none" w:sz="0" w:space="0" w:color="auto"/>
          </w:divBdr>
        </w:div>
        <w:div w:id="1053308388">
          <w:marLeft w:val="1166"/>
          <w:marRight w:val="0"/>
          <w:marTop w:val="0"/>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1E33B-5BC0-415D-8204-945FE21E9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2636</Words>
  <Characters>15031</Characters>
  <Application>Microsoft Office Word</Application>
  <DocSecurity>0</DocSecurity>
  <Lines>125</Lines>
  <Paragraphs>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2021-03-19T06:16:00Z</dcterms:created>
  <dcterms:modified xsi:type="dcterms:W3CDTF">2021-08-06T04:40:00Z</dcterms:modified>
</cp:coreProperties>
</file>